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ascii="黑体"/>
          <w:b/>
          <w:sz w:val="18"/>
          <w:szCs w:val="18"/>
        </w:rPr>
      </w:pPr>
    </w:p>
    <w:p>
      <w:pPr>
        <w:pStyle w:val="19"/>
        <w:rPr>
          <w:rFonts w:ascii="黑体"/>
          <w:b/>
          <w:sz w:val="56"/>
        </w:rPr>
      </w:pPr>
    </w:p>
    <w:p>
      <w:pPr>
        <w:pStyle w:val="19"/>
        <w:spacing w:before="2"/>
        <w:rPr>
          <w:rFonts w:hint="eastAsia" w:ascii="黑体"/>
          <w:b/>
          <w:sz w:val="43"/>
        </w:rPr>
      </w:pPr>
    </w:p>
    <w:p>
      <w:pPr>
        <w:pStyle w:val="19"/>
        <w:spacing w:before="2"/>
        <w:rPr>
          <w:rFonts w:hint="eastAsia" w:ascii="黑体"/>
          <w:b/>
          <w:sz w:val="43"/>
        </w:rPr>
      </w:pPr>
    </w:p>
    <w:p>
      <w:pPr>
        <w:ind w:right="328"/>
        <w:jc w:val="center"/>
        <w:rPr>
          <w:rFonts w:hint="eastAsia" w:ascii="黑体" w:eastAsia="黑体"/>
          <w:b/>
          <w:sz w:val="96"/>
          <w:szCs w:val="96"/>
        </w:rPr>
      </w:pPr>
      <w:r>
        <w:rPr>
          <w:rFonts w:hint="eastAsia" w:ascii="黑体" w:eastAsia="黑体"/>
          <w:b/>
          <w:sz w:val="96"/>
          <w:szCs w:val="96"/>
        </w:rPr>
        <w:t>竞争性谈判文件</w:t>
      </w:r>
    </w:p>
    <w:p>
      <w:pPr>
        <w:pStyle w:val="19"/>
        <w:rPr>
          <w:rFonts w:ascii="黑体"/>
          <w:b/>
          <w:sz w:val="72"/>
        </w:rPr>
      </w:pPr>
    </w:p>
    <w:p>
      <w:pPr>
        <w:pStyle w:val="5"/>
        <w:tabs>
          <w:tab w:val="left" w:pos="7631"/>
        </w:tabs>
        <w:spacing w:before="500"/>
        <w:ind w:firstLine="3614" w:firstLineChars="500"/>
        <w:rPr>
          <w:rFonts w:hint="eastAsia" w:ascii="黑体" w:hAnsi="Tahoma"/>
          <w:bCs w:val="0"/>
          <w:sz w:val="72"/>
          <w:szCs w:val="20"/>
        </w:rPr>
      </w:pPr>
    </w:p>
    <w:p>
      <w:pPr>
        <w:pStyle w:val="5"/>
        <w:tabs>
          <w:tab w:val="left" w:pos="7631"/>
        </w:tabs>
        <w:spacing w:before="500"/>
        <w:ind w:firstLine="1506" w:firstLineChars="500"/>
        <w:jc w:val="left"/>
        <w:rPr>
          <w:rFonts w:hint="default"/>
          <w:highlight w:val="none"/>
          <w:lang w:val="en-US"/>
        </w:rPr>
      </w:pPr>
      <w:r>
        <w:t>项目名称</w:t>
      </w:r>
      <w:r>
        <w:rPr>
          <w:spacing w:val="-34"/>
        </w:rPr>
        <w:t>：</w:t>
      </w:r>
      <w:r>
        <w:rPr>
          <w:rFonts w:hint="eastAsia"/>
          <w:spacing w:val="-34"/>
          <w:u w:val="single"/>
          <w:lang w:val="en-US" w:eastAsia="zh-CN"/>
        </w:rPr>
        <w:t xml:space="preserve">  </w:t>
      </w:r>
      <w:r>
        <w:rPr>
          <w:rFonts w:hint="eastAsia"/>
          <w:b/>
          <w:bCs/>
          <w:spacing w:val="0"/>
          <w:sz w:val="24"/>
          <w:szCs w:val="24"/>
          <w:u w:val="single"/>
          <w:lang w:val="en-US" w:eastAsia="zh-CN"/>
        </w:rPr>
        <w:t>松桃苗族自治县民族中医院</w:t>
      </w:r>
      <w:r>
        <w:rPr>
          <w:rFonts w:hint="eastAsia"/>
          <w:b/>
          <w:bCs/>
          <w:spacing w:val="0"/>
          <w:sz w:val="24"/>
          <w:szCs w:val="24"/>
          <w:highlight w:val="none"/>
          <w:u w:val="single"/>
          <w:lang w:val="en-US" w:eastAsia="zh-CN"/>
        </w:rPr>
        <w:t xml:space="preserve">中药配方颗粒采购项目  </w:t>
      </w:r>
    </w:p>
    <w:p>
      <w:pPr>
        <w:pStyle w:val="19"/>
        <w:jc w:val="left"/>
        <w:rPr>
          <w:b/>
          <w:sz w:val="20"/>
        </w:rPr>
      </w:pPr>
    </w:p>
    <w:p>
      <w:pPr>
        <w:pStyle w:val="19"/>
        <w:spacing w:before="10"/>
        <w:jc w:val="left"/>
        <w:rPr>
          <w:b/>
          <w:sz w:val="16"/>
        </w:rPr>
      </w:pPr>
    </w:p>
    <w:p>
      <w:pPr>
        <w:pStyle w:val="5"/>
        <w:tabs>
          <w:tab w:val="left" w:pos="4109"/>
          <w:tab w:val="left" w:pos="7551"/>
        </w:tabs>
        <w:spacing w:before="70"/>
        <w:ind w:firstLine="1506" w:firstLineChars="500"/>
        <w:jc w:val="left"/>
        <w:rPr>
          <w:rFonts w:hint="eastAsia" w:eastAsia="宋体"/>
          <w:lang w:val="en-US" w:eastAsia="zh-CN"/>
        </w:rPr>
      </w:pPr>
      <w:r>
        <w:t>项目编号</w:t>
      </w:r>
      <w:r>
        <w:rPr>
          <w:spacing w:val="-34"/>
        </w:rPr>
        <w:t>：</w:t>
      </w:r>
      <w:r>
        <w:rPr>
          <w:spacing w:val="-34"/>
          <w:u w:val="single"/>
        </w:rPr>
        <w:t xml:space="preserve"> </w:t>
      </w:r>
      <w:r>
        <w:rPr>
          <w:spacing w:val="-34"/>
          <w:u w:val="single"/>
        </w:rPr>
        <w:tab/>
      </w:r>
      <w:r>
        <w:rPr>
          <w:rFonts w:hint="eastAsia"/>
          <w:spacing w:val="-34"/>
          <w:u w:val="single"/>
          <w:lang w:val="en-US" w:eastAsia="zh-CN"/>
        </w:rPr>
        <w:t>STZYY-2023-zy002</w:t>
      </w:r>
      <w:r>
        <w:rPr>
          <w:spacing w:val="-15"/>
          <w:u w:val="single"/>
        </w:rPr>
        <w:tab/>
      </w:r>
      <w:r>
        <w:rPr>
          <w:rFonts w:hint="eastAsia"/>
          <w:spacing w:val="-15"/>
          <w:u w:val="single"/>
          <w:lang w:val="en-US" w:eastAsia="zh-CN"/>
        </w:rPr>
        <w:t xml:space="preserve">         </w:t>
      </w:r>
      <w:r>
        <w:rPr>
          <w:rFonts w:hint="eastAsia"/>
          <w:spacing w:val="-15"/>
          <w:u w:val="none"/>
          <w:lang w:val="en-US" w:eastAsia="zh-CN"/>
        </w:rPr>
        <w:t xml:space="preserve">    </w:t>
      </w:r>
    </w:p>
    <w:p>
      <w:pPr>
        <w:pStyle w:val="19"/>
        <w:jc w:val="left"/>
        <w:rPr>
          <w:b/>
          <w:sz w:val="20"/>
        </w:rPr>
      </w:pPr>
    </w:p>
    <w:p>
      <w:pPr>
        <w:pStyle w:val="19"/>
        <w:spacing w:before="10"/>
        <w:jc w:val="left"/>
        <w:rPr>
          <w:b/>
          <w:sz w:val="16"/>
        </w:rPr>
      </w:pPr>
    </w:p>
    <w:p>
      <w:pPr>
        <w:pStyle w:val="5"/>
        <w:tabs>
          <w:tab w:val="left" w:pos="2949"/>
          <w:tab w:val="left" w:pos="4340"/>
          <w:tab w:val="left" w:pos="7362"/>
        </w:tabs>
        <w:spacing w:before="70" w:line="602" w:lineRule="auto"/>
        <w:ind w:left="840" w:leftChars="400" w:right="1830" w:firstLine="602" w:firstLineChars="200"/>
        <w:jc w:val="left"/>
        <w:rPr>
          <w:rFonts w:hint="default" w:eastAsia="宋体"/>
          <w:spacing w:val="-15"/>
          <w:lang w:val="en-US" w:eastAsia="zh-CN"/>
        </w:rPr>
      </w:pPr>
      <w:r>
        <w:t>采</w:t>
      </w:r>
      <w:r>
        <w:rPr>
          <w:rFonts w:hint="eastAsia"/>
        </w:rPr>
        <w:t xml:space="preserve"> </w:t>
      </w:r>
      <w:r>
        <w:t>购</w:t>
      </w:r>
      <w:r>
        <w:rPr>
          <w:rFonts w:hint="eastAsia"/>
        </w:rPr>
        <w:t xml:space="preserve"> </w:t>
      </w:r>
      <w:r>
        <w:t>人</w:t>
      </w:r>
      <w:r>
        <w:rPr>
          <w:spacing w:val="-34"/>
        </w:rPr>
        <w:t>：</w:t>
      </w:r>
      <w:r>
        <w:rPr>
          <w:spacing w:val="-34"/>
          <w:u w:val="single"/>
        </w:rPr>
        <w:t xml:space="preserve"> </w:t>
      </w:r>
      <w:r>
        <w:rPr>
          <w:rFonts w:hint="eastAsia"/>
          <w:spacing w:val="-34"/>
          <w:u w:val="single"/>
          <w:lang w:val="en-US" w:eastAsia="zh-CN"/>
        </w:rPr>
        <w:t xml:space="preserve">          </w:t>
      </w:r>
      <w:r>
        <w:rPr>
          <w:rFonts w:hint="eastAsia" w:cs="宋体"/>
          <w:szCs w:val="30"/>
          <w:u w:val="single"/>
          <w:lang w:val="en-US" w:eastAsia="zh-CN"/>
        </w:rPr>
        <w:t>松桃苗族自治县民族中医院</w:t>
      </w:r>
      <w:r>
        <w:rPr>
          <w:rFonts w:hint="eastAsia" w:cs="宋体"/>
          <w:szCs w:val="30"/>
          <w:u w:val="single"/>
        </w:rPr>
        <w:t xml:space="preserve"> </w:t>
      </w:r>
      <w:r>
        <w:rPr>
          <w:rFonts w:hint="eastAsia" w:cs="宋体"/>
          <w:szCs w:val="30"/>
          <w:u w:val="single"/>
          <w:lang w:val="en-US" w:eastAsia="zh-CN"/>
        </w:rPr>
        <w:t xml:space="preserve">   </w:t>
      </w:r>
      <w:r>
        <w:rPr>
          <w:rFonts w:cs="宋体"/>
          <w:szCs w:val="30"/>
          <w:u w:val="single"/>
        </w:rPr>
        <w:t xml:space="preserve">   </w:t>
      </w:r>
      <w:r>
        <w:rPr>
          <w:rFonts w:hint="eastAsia" w:cs="宋体"/>
          <w:szCs w:val="30"/>
          <w:u w:val="single"/>
          <w:lang w:val="en-US" w:eastAsia="zh-CN"/>
        </w:rPr>
        <w:t xml:space="preserve">        </w:t>
      </w:r>
    </w:p>
    <w:p>
      <w:pPr>
        <w:pStyle w:val="5"/>
        <w:tabs>
          <w:tab w:val="left" w:pos="2949"/>
          <w:tab w:val="left" w:pos="4187"/>
          <w:tab w:val="left" w:pos="7362"/>
        </w:tabs>
        <w:spacing w:before="70" w:line="602" w:lineRule="auto"/>
        <w:ind w:left="840" w:leftChars="400" w:right="1830" w:firstLine="602" w:firstLineChars="200"/>
        <w:jc w:val="left"/>
        <w:rPr>
          <w:rFonts w:hint="default"/>
          <w:lang w:val="en-US"/>
        </w:rPr>
      </w:pPr>
    </w:p>
    <w:p>
      <w:pPr>
        <w:pStyle w:val="19"/>
        <w:spacing w:before="8"/>
        <w:rPr>
          <w:b/>
          <w:sz w:val="30"/>
        </w:rPr>
      </w:pPr>
    </w:p>
    <w:p>
      <w:pPr>
        <w:pStyle w:val="5"/>
        <w:spacing w:before="1"/>
        <w:ind w:right="188"/>
        <w:jc w:val="center"/>
        <w:rPr>
          <w:rFonts w:hint="eastAsia"/>
        </w:rPr>
        <w:sectPr>
          <w:headerReference r:id="rId5" w:type="first"/>
          <w:headerReference r:id="rId3" w:type="default"/>
          <w:footerReference r:id="rId6" w:type="default"/>
          <w:headerReference r:id="rId4" w:type="even"/>
          <w:pgSz w:w="11910" w:h="16840"/>
          <w:pgMar w:top="1380" w:right="440" w:bottom="1300" w:left="1020" w:header="899" w:footer="1120" w:gutter="0"/>
          <w:pgNumType w:start="0"/>
          <w:cols w:space="720" w:num="1"/>
        </w:sectPr>
      </w:pPr>
      <w:r>
        <w:t>日 期：二〇二</w:t>
      </w:r>
      <w:r>
        <w:rPr>
          <w:rFonts w:hint="eastAsia"/>
          <w:lang w:val="en-US" w:eastAsia="zh-CN"/>
        </w:rPr>
        <w:t>三</w:t>
      </w:r>
      <w:r>
        <w:t>年</w:t>
      </w:r>
      <w:r>
        <w:rPr>
          <w:rFonts w:hint="eastAsia"/>
          <w:lang w:val="en-US" w:eastAsia="zh-CN"/>
        </w:rPr>
        <w:t>七</w:t>
      </w:r>
      <w:r>
        <w:t>月</w:t>
      </w:r>
    </w:p>
    <w:p>
      <w:pPr>
        <w:spacing w:line="440" w:lineRule="exact"/>
        <w:jc w:val="center"/>
        <w:rPr>
          <w:rFonts w:hint="eastAsia" w:ascii="宋体" w:hAnsi="宋体" w:cs="宋体"/>
          <w:b/>
          <w:sz w:val="44"/>
          <w:szCs w:val="44"/>
        </w:rPr>
      </w:pPr>
    </w:p>
    <w:p>
      <w:pPr>
        <w:spacing w:line="440" w:lineRule="exact"/>
        <w:jc w:val="center"/>
        <w:rPr>
          <w:rFonts w:hint="eastAsia" w:ascii="宋体" w:hAnsi="宋体" w:cs="宋体"/>
          <w:b/>
          <w:sz w:val="44"/>
          <w:szCs w:val="44"/>
        </w:rPr>
      </w:pPr>
    </w:p>
    <w:p>
      <w:pPr>
        <w:spacing w:line="440" w:lineRule="exact"/>
        <w:jc w:val="center"/>
        <w:rPr>
          <w:rFonts w:hint="eastAsia" w:ascii="宋体" w:hAnsi="宋体" w:cs="宋体"/>
          <w:b/>
          <w:sz w:val="44"/>
          <w:szCs w:val="44"/>
        </w:rPr>
      </w:pPr>
      <w:bookmarkStart w:id="3" w:name="_GoBack"/>
      <w:bookmarkEnd w:id="3"/>
      <w:r>
        <w:rPr>
          <w:rFonts w:hint="eastAsia" w:ascii="宋体" w:hAnsi="宋体" w:cs="宋体"/>
          <w:b/>
          <w:sz w:val="44"/>
          <w:szCs w:val="44"/>
        </w:rPr>
        <w:t>目录</w:t>
      </w:r>
    </w:p>
    <w:p>
      <w:pPr>
        <w:spacing w:line="440" w:lineRule="exact"/>
        <w:rPr>
          <w:rFonts w:hint="eastAsia" w:ascii="宋体" w:hAnsi="宋体" w:cs="宋体"/>
          <w:b/>
          <w:szCs w:val="21"/>
        </w:rPr>
      </w:pPr>
    </w:p>
    <w:p>
      <w:pPr>
        <w:spacing w:line="440" w:lineRule="exact"/>
        <w:rPr>
          <w:rFonts w:hint="eastAsia" w:ascii="宋体" w:hAnsi="宋体" w:eastAsia="宋体" w:cs="宋体"/>
          <w:sz w:val="24"/>
          <w:szCs w:val="24"/>
          <w:lang w:eastAsia="zh-CN"/>
        </w:rPr>
      </w:pPr>
      <w:r>
        <w:rPr>
          <w:rFonts w:hint="eastAsia" w:ascii="宋体" w:hAnsi="宋体" w:cs="宋体"/>
          <w:sz w:val="24"/>
          <w:szCs w:val="24"/>
        </w:rPr>
        <w:t>第一章 谈判采购邀请………………………………………………………………………</w:t>
      </w:r>
      <w:r>
        <w:rPr>
          <w:rFonts w:hint="eastAsia" w:ascii="宋体" w:hAnsi="宋体" w:cs="宋体"/>
          <w:sz w:val="24"/>
          <w:szCs w:val="24"/>
          <w:lang w:val="en-US" w:eastAsia="zh-CN"/>
        </w:rPr>
        <w:t>1</w:t>
      </w:r>
    </w:p>
    <w:p>
      <w:pPr>
        <w:spacing w:line="440" w:lineRule="exact"/>
        <w:rPr>
          <w:rFonts w:hint="eastAsia" w:ascii="宋体" w:hAnsi="宋体" w:cs="宋体"/>
          <w:sz w:val="24"/>
          <w:szCs w:val="24"/>
        </w:rPr>
      </w:pPr>
    </w:p>
    <w:p>
      <w:pPr>
        <w:spacing w:line="440" w:lineRule="exact"/>
        <w:rPr>
          <w:rFonts w:hint="eastAsia" w:ascii="宋体" w:hAnsi="宋体" w:eastAsia="宋体" w:cs="宋体"/>
          <w:sz w:val="24"/>
          <w:szCs w:val="24"/>
          <w:lang w:eastAsia="zh-CN"/>
        </w:rPr>
      </w:pPr>
      <w:r>
        <w:rPr>
          <w:rFonts w:hint="eastAsia" w:ascii="宋体" w:hAnsi="宋体" w:cs="宋体"/>
          <w:sz w:val="24"/>
          <w:szCs w:val="24"/>
        </w:rPr>
        <w:t>第二章 供应商须知…………………………………………………………………………</w:t>
      </w:r>
      <w:r>
        <w:rPr>
          <w:rFonts w:hint="eastAsia" w:ascii="宋体" w:hAnsi="宋体" w:cs="宋体"/>
          <w:sz w:val="24"/>
          <w:szCs w:val="24"/>
          <w:lang w:val="en-US" w:eastAsia="zh-CN"/>
        </w:rPr>
        <w:t>3</w:t>
      </w:r>
    </w:p>
    <w:p>
      <w:pPr>
        <w:spacing w:line="440" w:lineRule="exact"/>
        <w:rPr>
          <w:rFonts w:hint="eastAsia" w:ascii="宋体" w:hAnsi="宋体" w:cs="宋体"/>
          <w:sz w:val="24"/>
          <w:szCs w:val="24"/>
        </w:rPr>
      </w:pPr>
    </w:p>
    <w:p>
      <w:pPr>
        <w:spacing w:line="440" w:lineRule="exact"/>
        <w:rPr>
          <w:rFonts w:hint="eastAsia" w:ascii="宋体" w:hAnsi="宋体" w:eastAsia="宋体" w:cs="宋体"/>
          <w:sz w:val="24"/>
          <w:szCs w:val="24"/>
          <w:lang w:val="en-US" w:eastAsia="zh-CN"/>
        </w:rPr>
      </w:pPr>
      <w:r>
        <w:rPr>
          <w:rFonts w:hint="eastAsia" w:ascii="宋体" w:hAnsi="宋体" w:cs="宋体"/>
          <w:sz w:val="24"/>
          <w:szCs w:val="24"/>
        </w:rPr>
        <w:t>第三章 谈判程序及原则……………………………………………………………………</w:t>
      </w:r>
      <w:r>
        <w:rPr>
          <w:rFonts w:hint="eastAsia" w:ascii="宋体" w:hAnsi="宋体" w:cs="宋体"/>
          <w:sz w:val="24"/>
          <w:szCs w:val="24"/>
          <w:lang w:val="en-US" w:eastAsia="zh-CN"/>
        </w:rPr>
        <w:t>7</w:t>
      </w:r>
    </w:p>
    <w:p>
      <w:pPr>
        <w:spacing w:line="440" w:lineRule="exact"/>
        <w:rPr>
          <w:rFonts w:hint="eastAsia" w:ascii="宋体" w:hAnsi="宋体" w:cs="宋体"/>
          <w:sz w:val="24"/>
          <w:szCs w:val="24"/>
        </w:rPr>
      </w:pPr>
    </w:p>
    <w:p>
      <w:pPr>
        <w:spacing w:line="440" w:lineRule="exact"/>
        <w:rPr>
          <w:rFonts w:hint="default" w:ascii="宋体" w:hAnsi="宋体" w:eastAsia="宋体" w:cs="宋体"/>
          <w:sz w:val="24"/>
          <w:szCs w:val="24"/>
          <w:lang w:val="en-US" w:eastAsia="zh-CN"/>
        </w:rPr>
      </w:pPr>
      <w:r>
        <w:rPr>
          <w:rFonts w:hint="eastAsia" w:ascii="宋体" w:hAnsi="宋体" w:cs="宋体"/>
          <w:sz w:val="24"/>
          <w:szCs w:val="24"/>
        </w:rPr>
        <w:t>第四章 采购内容及需求……………………………………………………………………</w:t>
      </w:r>
      <w:r>
        <w:rPr>
          <w:rFonts w:hint="eastAsia" w:ascii="宋体" w:hAnsi="宋体" w:cs="宋体"/>
          <w:sz w:val="24"/>
          <w:szCs w:val="24"/>
          <w:lang w:val="en-US" w:eastAsia="zh-CN"/>
        </w:rPr>
        <w:t>10</w:t>
      </w:r>
    </w:p>
    <w:p>
      <w:pPr>
        <w:spacing w:line="440" w:lineRule="exact"/>
        <w:rPr>
          <w:rFonts w:hint="eastAsia" w:ascii="宋体" w:hAnsi="宋体" w:cs="宋体"/>
          <w:sz w:val="24"/>
          <w:szCs w:val="24"/>
        </w:rPr>
      </w:pPr>
    </w:p>
    <w:p>
      <w:pPr>
        <w:spacing w:line="440" w:lineRule="exact"/>
        <w:rPr>
          <w:rFonts w:hint="default" w:ascii="宋体" w:hAnsi="宋体" w:eastAsia="宋体" w:cs="宋体"/>
          <w:sz w:val="24"/>
          <w:szCs w:val="24"/>
          <w:lang w:val="en-US" w:eastAsia="zh-CN"/>
        </w:rPr>
      </w:pPr>
      <w:r>
        <w:rPr>
          <w:rFonts w:hint="eastAsia" w:ascii="宋体" w:hAnsi="宋体" w:cs="宋体"/>
          <w:sz w:val="24"/>
          <w:szCs w:val="24"/>
        </w:rPr>
        <w:t>第</w:t>
      </w:r>
      <w:r>
        <w:rPr>
          <w:rFonts w:hint="eastAsia" w:ascii="宋体" w:hAnsi="宋体" w:cs="宋体"/>
          <w:sz w:val="24"/>
          <w:szCs w:val="24"/>
          <w:lang w:val="en-US" w:eastAsia="zh-CN"/>
        </w:rPr>
        <w:t>五</w:t>
      </w:r>
      <w:r>
        <w:rPr>
          <w:rFonts w:hint="eastAsia" w:ascii="宋体" w:hAnsi="宋体" w:cs="宋体"/>
          <w:sz w:val="24"/>
          <w:szCs w:val="24"/>
        </w:rPr>
        <w:t>章 响应文件格式………………………………………………………………………</w:t>
      </w:r>
      <w:r>
        <w:rPr>
          <w:rFonts w:hint="eastAsia" w:ascii="宋体" w:hAnsi="宋体" w:cs="宋体"/>
          <w:sz w:val="24"/>
          <w:szCs w:val="24"/>
          <w:lang w:val="en-US" w:eastAsia="zh-CN"/>
        </w:rPr>
        <w:t>26</w:t>
      </w:r>
    </w:p>
    <w:p>
      <w:pPr>
        <w:jc w:val="center"/>
        <w:rPr>
          <w:rFonts w:hint="eastAsia" w:ascii="宋体" w:hAnsi="宋体" w:cs="宋体"/>
          <w:b/>
          <w:sz w:val="24"/>
          <w:szCs w:val="24"/>
        </w:rPr>
      </w:pPr>
    </w:p>
    <w:p>
      <w:pPr>
        <w:jc w:val="center"/>
        <w:rPr>
          <w:rFonts w:hint="eastAsia" w:ascii="宋体" w:hAnsi="宋体" w:cs="宋体"/>
          <w:b/>
          <w:sz w:val="24"/>
          <w:szCs w:val="24"/>
        </w:rPr>
      </w:pPr>
    </w:p>
    <w:p>
      <w:pPr>
        <w:jc w:val="center"/>
        <w:rPr>
          <w:rFonts w:hint="eastAsia" w:ascii="宋体" w:hAnsi="宋体" w:cs="宋体"/>
          <w:b/>
          <w:szCs w:val="21"/>
        </w:rPr>
      </w:pPr>
    </w:p>
    <w:p>
      <w:pPr>
        <w:jc w:val="center"/>
        <w:rPr>
          <w:rFonts w:hint="eastAsia" w:ascii="宋体" w:hAnsi="宋体" w:cs="宋体"/>
          <w:b/>
          <w:szCs w:val="21"/>
        </w:rPr>
        <w:sectPr>
          <w:footerReference r:id="rId10" w:type="first"/>
          <w:headerReference r:id="rId7" w:type="default"/>
          <w:footerReference r:id="rId8" w:type="default"/>
          <w:footerReference r:id="rId9" w:type="even"/>
          <w:pgSz w:w="11907" w:h="16840"/>
          <w:pgMar w:top="1134" w:right="1361" w:bottom="1134" w:left="1474" w:header="851" w:footer="992" w:gutter="0"/>
          <w:pgNumType w:start="1"/>
          <w:cols w:space="720" w:num="1"/>
          <w:titlePg/>
          <w:docGrid w:linePitch="312" w:charSpace="0"/>
        </w:sectPr>
      </w:pPr>
    </w:p>
    <w:p>
      <w:pPr>
        <w:jc w:val="center"/>
        <w:rPr>
          <w:rFonts w:hint="eastAsia" w:ascii="宋体" w:hAnsi="宋体" w:cs="宋体"/>
          <w:spacing w:val="0"/>
          <w:szCs w:val="21"/>
        </w:rPr>
      </w:pPr>
      <w:r>
        <w:rPr>
          <w:rFonts w:hint="eastAsia" w:ascii="宋体" w:hAnsi="宋体" w:cs="宋体"/>
          <w:b/>
          <w:sz w:val="36"/>
          <w:szCs w:val="36"/>
        </w:rPr>
        <w:t xml:space="preserve">  第一章 谈判采购邀请</w:t>
      </w:r>
    </w:p>
    <w:p>
      <w:pPr>
        <w:pStyle w:val="19"/>
        <w:spacing w:after="0" w:line="360" w:lineRule="auto"/>
        <w:ind w:left="227" w:firstLine="560" w:firstLineChars="200"/>
        <w:rPr>
          <w:rFonts w:hint="eastAsia" w:ascii="宋体" w:hAnsi="宋体" w:cs="宋体"/>
          <w:spacing w:val="0"/>
          <w:sz w:val="28"/>
          <w:szCs w:val="28"/>
        </w:rPr>
      </w:pPr>
    </w:p>
    <w:p>
      <w:pPr>
        <w:pStyle w:val="19"/>
        <w:numPr>
          <w:numId w:val="0"/>
        </w:numPr>
        <w:spacing w:after="0" w:line="360" w:lineRule="auto"/>
        <w:ind w:firstLine="562" w:firstLineChars="200"/>
        <w:rPr>
          <w:rFonts w:hint="eastAsia" w:ascii="宋体" w:hAnsi="宋体" w:cs="宋体"/>
          <w:b w:val="0"/>
          <w:bCs w:val="0"/>
          <w:color w:val="000000"/>
          <w:spacing w:val="0"/>
          <w:sz w:val="28"/>
          <w:szCs w:val="28"/>
          <w:highlight w:val="none"/>
          <w:lang w:val="en-US" w:eastAsia="zh-CN"/>
        </w:rPr>
      </w:pPr>
      <w:r>
        <w:rPr>
          <w:rFonts w:hint="eastAsia" w:ascii="宋体" w:hAnsi="宋体" w:cs="宋体"/>
          <w:b/>
          <w:bCs/>
          <w:spacing w:val="0"/>
          <w:sz w:val="28"/>
          <w:szCs w:val="28"/>
          <w:lang w:val="en-US" w:eastAsia="zh-CN"/>
        </w:rPr>
        <w:t>1、</w:t>
      </w:r>
      <w:r>
        <w:rPr>
          <w:rFonts w:hint="eastAsia" w:ascii="宋体" w:hAnsi="宋体" w:cs="宋体"/>
          <w:b/>
          <w:bCs/>
          <w:spacing w:val="0"/>
          <w:sz w:val="28"/>
          <w:szCs w:val="28"/>
        </w:rPr>
        <w:t>项目名称：</w:t>
      </w:r>
      <w:r>
        <w:rPr>
          <w:rFonts w:hint="eastAsia" w:ascii="宋体" w:hAnsi="宋体" w:cs="宋体"/>
          <w:b w:val="0"/>
          <w:bCs w:val="0"/>
          <w:spacing w:val="0"/>
          <w:sz w:val="28"/>
          <w:szCs w:val="28"/>
          <w:lang w:val="en-US" w:eastAsia="zh-CN"/>
        </w:rPr>
        <w:t>松桃苗族自治县民族中医院</w:t>
      </w:r>
      <w:r>
        <w:rPr>
          <w:rFonts w:hint="eastAsia" w:ascii="宋体" w:hAnsi="宋体" w:cs="宋体"/>
          <w:b w:val="0"/>
          <w:bCs w:val="0"/>
          <w:color w:val="000000"/>
          <w:spacing w:val="0"/>
          <w:sz w:val="28"/>
          <w:szCs w:val="28"/>
          <w:highlight w:val="none"/>
          <w:lang w:val="en-US" w:eastAsia="zh-CN"/>
        </w:rPr>
        <w:t>中药配方颗粒采购项目</w:t>
      </w:r>
    </w:p>
    <w:p>
      <w:pPr>
        <w:pStyle w:val="19"/>
        <w:numPr>
          <w:numId w:val="0"/>
        </w:numPr>
        <w:spacing w:after="0" w:line="360" w:lineRule="auto"/>
        <w:ind w:firstLine="562" w:firstLineChars="200"/>
        <w:rPr>
          <w:rFonts w:hint="eastAsia" w:ascii="宋体" w:hAnsi="宋体" w:eastAsia="宋体" w:cs="宋体"/>
          <w:color w:val="00B050"/>
          <w:spacing w:val="0"/>
          <w:sz w:val="28"/>
          <w:szCs w:val="28"/>
          <w:lang w:eastAsia="zh-CN"/>
        </w:rPr>
      </w:pPr>
      <w:r>
        <w:rPr>
          <w:rFonts w:hint="eastAsia" w:ascii="宋体" w:hAnsi="宋体" w:cs="宋体"/>
          <w:b/>
          <w:bCs/>
          <w:spacing w:val="0"/>
          <w:sz w:val="28"/>
          <w:szCs w:val="28"/>
          <w:lang w:val="en-US" w:eastAsia="zh-CN"/>
        </w:rPr>
        <w:t>2、</w:t>
      </w:r>
      <w:r>
        <w:rPr>
          <w:rFonts w:hint="eastAsia" w:ascii="宋体" w:hAnsi="宋体" w:cs="宋体"/>
          <w:b/>
          <w:bCs/>
          <w:spacing w:val="0"/>
          <w:sz w:val="28"/>
          <w:szCs w:val="28"/>
        </w:rPr>
        <w:t>项目编号：</w:t>
      </w:r>
      <w:r>
        <w:rPr>
          <w:rFonts w:hint="eastAsia" w:ascii="宋体" w:hAnsi="宋体" w:cs="宋体"/>
          <w:b/>
          <w:bCs/>
          <w:spacing w:val="0"/>
          <w:sz w:val="28"/>
          <w:szCs w:val="28"/>
          <w:lang w:val="en-US" w:eastAsia="zh-CN"/>
        </w:rPr>
        <w:t>STZYY-2023-zy002</w:t>
      </w:r>
    </w:p>
    <w:p>
      <w:pPr>
        <w:pStyle w:val="19"/>
        <w:spacing w:after="0" w:line="360" w:lineRule="auto"/>
        <w:ind w:firstLine="562" w:firstLineChars="200"/>
        <w:rPr>
          <w:rFonts w:hint="eastAsia" w:ascii="宋体" w:hAnsi="宋体" w:cs="宋体"/>
          <w:spacing w:val="0"/>
          <w:sz w:val="28"/>
          <w:szCs w:val="28"/>
        </w:rPr>
      </w:pPr>
      <w:r>
        <w:rPr>
          <w:rFonts w:hint="eastAsia" w:ascii="宋体" w:hAnsi="宋体" w:cs="宋体"/>
          <w:b/>
          <w:bCs/>
          <w:spacing w:val="0"/>
          <w:sz w:val="28"/>
          <w:szCs w:val="28"/>
        </w:rPr>
        <w:t>3、采购方式：</w:t>
      </w:r>
      <w:r>
        <w:rPr>
          <w:rFonts w:hint="eastAsia" w:ascii="宋体" w:hAnsi="宋体" w:cs="宋体"/>
          <w:spacing w:val="0"/>
          <w:sz w:val="28"/>
          <w:szCs w:val="28"/>
        </w:rPr>
        <w:t>竞争性谈判</w:t>
      </w:r>
    </w:p>
    <w:p>
      <w:pPr>
        <w:pStyle w:val="19"/>
        <w:spacing w:after="0" w:line="360" w:lineRule="auto"/>
        <w:ind w:firstLine="562" w:firstLineChars="200"/>
        <w:rPr>
          <w:rFonts w:hint="eastAsia" w:ascii="宋体" w:hAnsi="宋体" w:cs="宋体"/>
          <w:b/>
          <w:bCs/>
          <w:spacing w:val="0"/>
          <w:sz w:val="28"/>
          <w:szCs w:val="28"/>
        </w:rPr>
      </w:pPr>
      <w:r>
        <w:rPr>
          <w:rFonts w:hint="eastAsia" w:ascii="宋体" w:hAnsi="宋体" w:cs="宋体"/>
          <w:b/>
          <w:bCs/>
          <w:spacing w:val="0"/>
          <w:sz w:val="28"/>
          <w:szCs w:val="28"/>
        </w:rPr>
        <w:t>4、采购货物或服务情况</w:t>
      </w:r>
    </w:p>
    <w:p>
      <w:pPr>
        <w:pStyle w:val="167"/>
        <w:numPr>
          <w:numId w:val="0"/>
        </w:numPr>
        <w:tabs>
          <w:tab w:val="left" w:pos="829"/>
        </w:tabs>
        <w:spacing w:line="360" w:lineRule="auto"/>
        <w:ind w:firstLine="560" w:firstLineChars="200"/>
        <w:jc w:val="left"/>
        <w:rPr>
          <w:rFonts w:hint="eastAsia"/>
          <w:spacing w:val="0"/>
          <w:sz w:val="28"/>
          <w:szCs w:val="28"/>
        </w:rPr>
      </w:pPr>
      <w:r>
        <w:rPr>
          <w:rFonts w:hint="eastAsia" w:ascii="Calibri" w:hAnsi="Calibri" w:cs="Calibri"/>
          <w:spacing w:val="0"/>
          <w:sz w:val="28"/>
          <w:szCs w:val="28"/>
          <w:lang w:val="en-US" w:eastAsia="zh-CN"/>
        </w:rPr>
        <w:t>4.1</w:t>
      </w:r>
      <w:r>
        <w:rPr>
          <w:rFonts w:hint="eastAsia"/>
          <w:spacing w:val="0"/>
          <w:sz w:val="28"/>
          <w:szCs w:val="28"/>
          <w:lang w:val="en-US" w:eastAsia="zh-CN"/>
        </w:rPr>
        <w:t xml:space="preserve"> </w:t>
      </w:r>
      <w:r>
        <w:rPr>
          <w:rFonts w:hint="eastAsia"/>
          <w:spacing w:val="0"/>
          <w:sz w:val="28"/>
          <w:szCs w:val="28"/>
        </w:rPr>
        <w:t>采购主要内容：</w:t>
      </w:r>
      <w:r>
        <w:rPr>
          <w:rFonts w:hint="eastAsia"/>
          <w:spacing w:val="0"/>
          <w:sz w:val="28"/>
          <w:szCs w:val="28"/>
          <w:lang w:val="en-US" w:eastAsia="zh-CN"/>
        </w:rPr>
        <w:t>中药配方颗粒</w:t>
      </w:r>
    </w:p>
    <w:p>
      <w:pPr>
        <w:pStyle w:val="167"/>
        <w:numPr>
          <w:ilvl w:val="0"/>
          <w:numId w:val="0"/>
        </w:numPr>
        <w:tabs>
          <w:tab w:val="left" w:pos="829"/>
        </w:tabs>
        <w:spacing w:line="360" w:lineRule="auto"/>
        <w:ind w:firstLine="560" w:firstLineChars="200"/>
        <w:jc w:val="left"/>
        <w:rPr>
          <w:rFonts w:hint="default" w:eastAsia="宋体"/>
          <w:color w:val="000000" w:themeColor="text1"/>
          <w:spacing w:val="0"/>
          <w:sz w:val="28"/>
          <w:szCs w:val="28"/>
          <w:highlight w:val="none"/>
          <w:lang w:val="en-US" w:eastAsia="zh-CN"/>
          <w14:textFill>
            <w14:solidFill>
              <w14:schemeClr w14:val="tx1"/>
            </w14:solidFill>
          </w14:textFill>
        </w:rPr>
      </w:pPr>
      <w:r>
        <w:rPr>
          <w:rFonts w:hint="eastAsia" w:ascii="Calibri" w:hAnsi="Calibri" w:cs="Calibri"/>
          <w:b w:val="0"/>
          <w:bCs w:val="0"/>
          <w:color w:val="000000" w:themeColor="text1"/>
          <w:spacing w:val="0"/>
          <w:sz w:val="28"/>
          <w:szCs w:val="28"/>
          <w:lang w:val="en-US" w:eastAsia="zh-CN"/>
          <w14:textFill>
            <w14:solidFill>
              <w14:schemeClr w14:val="tx1"/>
            </w14:solidFill>
          </w14:textFill>
        </w:rPr>
        <w:t>4.2</w:t>
      </w:r>
      <w:r>
        <w:rPr>
          <w:rFonts w:hint="eastAsia"/>
          <w:b w:val="0"/>
          <w:bCs w:val="0"/>
          <w:color w:val="000000" w:themeColor="text1"/>
          <w:spacing w:val="0"/>
          <w:sz w:val="28"/>
          <w:szCs w:val="28"/>
          <w:lang w:val="en-US" w:eastAsia="zh-CN"/>
          <w14:textFill>
            <w14:solidFill>
              <w14:schemeClr w14:val="tx1"/>
            </w14:solidFill>
          </w14:textFill>
        </w:rPr>
        <w:t xml:space="preserve"> </w:t>
      </w:r>
      <w:r>
        <w:rPr>
          <w:rFonts w:hint="eastAsia"/>
          <w:b w:val="0"/>
          <w:bCs w:val="0"/>
          <w:color w:val="000000" w:themeColor="text1"/>
          <w:spacing w:val="0"/>
          <w:sz w:val="28"/>
          <w:szCs w:val="28"/>
          <w14:textFill>
            <w14:solidFill>
              <w14:schemeClr w14:val="tx1"/>
            </w14:solidFill>
          </w14:textFill>
        </w:rPr>
        <w:t>采购预算</w:t>
      </w:r>
      <w:r>
        <w:rPr>
          <w:rFonts w:hint="eastAsia"/>
          <w:b w:val="0"/>
          <w:bCs w:val="0"/>
          <w:color w:val="000000" w:themeColor="text1"/>
          <w:spacing w:val="0"/>
          <w:sz w:val="28"/>
          <w:szCs w:val="28"/>
          <w:highlight w:val="none"/>
          <w:lang w:eastAsia="zh-CN"/>
          <w14:textFill>
            <w14:solidFill>
              <w14:schemeClr w14:val="tx1"/>
            </w14:solidFill>
          </w14:textFill>
        </w:rPr>
        <w:t>：</w:t>
      </w:r>
      <w:r>
        <w:rPr>
          <w:rFonts w:hint="eastAsia"/>
          <w:b w:val="0"/>
          <w:bCs w:val="0"/>
          <w:color w:val="000000" w:themeColor="text1"/>
          <w:spacing w:val="0"/>
          <w:sz w:val="28"/>
          <w:szCs w:val="28"/>
          <w:highlight w:val="none"/>
          <w:lang w:val="en-US" w:eastAsia="zh-CN"/>
          <w14:textFill>
            <w14:solidFill>
              <w14:schemeClr w14:val="tx1"/>
            </w14:solidFill>
          </w14:textFill>
        </w:rPr>
        <w:t xml:space="preserve"> 以年度实际使用金额为准</w:t>
      </w:r>
    </w:p>
    <w:p>
      <w:pPr>
        <w:pStyle w:val="167"/>
        <w:tabs>
          <w:tab w:val="left" w:pos="829"/>
        </w:tabs>
        <w:autoSpaceDE w:val="0"/>
        <w:autoSpaceDN w:val="0"/>
        <w:spacing w:line="360" w:lineRule="auto"/>
        <w:ind w:left="820" w:leftChars="275" w:right="3257" w:hanging="242" w:hangingChars="86"/>
        <w:rPr>
          <w:rFonts w:hint="eastAsia"/>
          <w:b/>
          <w:bCs/>
          <w:spacing w:val="0"/>
          <w:sz w:val="28"/>
          <w:szCs w:val="28"/>
        </w:rPr>
      </w:pPr>
      <w:r>
        <w:rPr>
          <w:rFonts w:hint="eastAsia"/>
          <w:b/>
          <w:bCs/>
          <w:spacing w:val="0"/>
          <w:sz w:val="28"/>
          <w:szCs w:val="28"/>
          <w:lang w:val="en-US" w:eastAsia="zh-CN"/>
        </w:rPr>
        <w:t>5</w:t>
      </w:r>
      <w:r>
        <w:rPr>
          <w:rFonts w:hint="eastAsia"/>
          <w:b/>
          <w:bCs/>
          <w:spacing w:val="0"/>
          <w:sz w:val="28"/>
          <w:szCs w:val="28"/>
        </w:rPr>
        <w:t>、投标供应商资格要求</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rightChars="0" w:firstLine="560" w:firstLineChars="200"/>
        <w:jc w:val="left"/>
        <w:textAlignment w:val="auto"/>
        <w:rPr>
          <w:rFonts w:hint="eastAsia" w:ascii="宋体" w:hAnsi="宋体" w:eastAsia="宋体" w:cs="宋体"/>
          <w:b w:val="0"/>
          <w:color w:val="auto"/>
          <w:position w:val="0"/>
          <w:sz w:val="28"/>
          <w:szCs w:val="28"/>
        </w:rPr>
      </w:pPr>
      <w:r>
        <w:rPr>
          <w:rFonts w:hint="eastAsia" w:hAnsi="宋体" w:cs="宋体"/>
          <w:b w:val="0"/>
          <w:color w:val="auto"/>
          <w:position w:val="0"/>
          <w:sz w:val="28"/>
          <w:szCs w:val="28"/>
          <w:lang w:val="en-US" w:eastAsia="zh-CN"/>
        </w:rPr>
        <w:t xml:space="preserve">5.1 </w:t>
      </w:r>
      <w:r>
        <w:rPr>
          <w:rFonts w:hint="eastAsia" w:ascii="宋体" w:hAnsi="宋体" w:eastAsia="宋体" w:cs="宋体"/>
          <w:b w:val="0"/>
          <w:color w:val="auto"/>
          <w:position w:val="0"/>
          <w:sz w:val="28"/>
          <w:szCs w:val="28"/>
          <w:lang w:val="en-US" w:eastAsia="zh-CN"/>
        </w:rPr>
        <w:t>工商</w:t>
      </w:r>
      <w:r>
        <w:rPr>
          <w:rFonts w:hint="eastAsia" w:ascii="宋体" w:hAnsi="宋体" w:eastAsia="宋体" w:cs="宋体"/>
          <w:b w:val="0"/>
          <w:color w:val="auto"/>
          <w:position w:val="0"/>
          <w:sz w:val="28"/>
          <w:szCs w:val="28"/>
        </w:rPr>
        <w:t>营业执照</w:t>
      </w:r>
      <w:r>
        <w:rPr>
          <w:rFonts w:hint="eastAsia" w:hAnsi="宋体" w:eastAsia="宋体" w:cs="宋体"/>
          <w:b w:val="0"/>
          <w:color w:val="auto"/>
          <w:position w:val="0"/>
          <w:sz w:val="28"/>
          <w:szCs w:val="28"/>
          <w:lang w:val="en-US" w:eastAsia="zh-CN"/>
        </w:rPr>
        <w:t>正</w:t>
      </w:r>
      <w:r>
        <w:rPr>
          <w:rFonts w:hint="eastAsia" w:ascii="宋体" w:hAnsi="宋体" w:eastAsia="宋体" w:cs="宋体"/>
          <w:b w:val="0"/>
          <w:color w:val="auto"/>
          <w:position w:val="0"/>
          <w:sz w:val="28"/>
          <w:szCs w:val="28"/>
        </w:rPr>
        <w:t>副本</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rightChars="0" w:firstLine="560" w:firstLineChars="200"/>
        <w:jc w:val="left"/>
        <w:textAlignment w:val="auto"/>
        <w:rPr>
          <w:rFonts w:hint="eastAsia" w:eastAsia="宋体" w:cs="宋体"/>
          <w:b w:val="0"/>
          <w:color w:val="auto"/>
          <w:position w:val="0"/>
          <w:sz w:val="28"/>
          <w:szCs w:val="28"/>
          <w:lang w:eastAsia="zh-CN"/>
        </w:rPr>
      </w:pPr>
      <w:r>
        <w:rPr>
          <w:rFonts w:hint="eastAsia" w:hAnsi="宋体" w:cs="宋体"/>
          <w:b w:val="0"/>
          <w:color w:val="auto"/>
          <w:position w:val="0"/>
          <w:sz w:val="28"/>
          <w:szCs w:val="28"/>
          <w:lang w:val="en-US" w:eastAsia="zh-CN"/>
        </w:rPr>
        <w:t xml:space="preserve">5.2 </w:t>
      </w:r>
      <w:r>
        <w:rPr>
          <w:rFonts w:hint="eastAsia" w:ascii="宋体" w:hAnsi="宋体" w:eastAsia="宋体" w:cs="宋体"/>
          <w:b w:val="0"/>
          <w:color w:val="auto"/>
          <w:position w:val="0"/>
          <w:sz w:val="28"/>
          <w:szCs w:val="28"/>
          <w:lang w:eastAsia="zh-CN"/>
        </w:rPr>
        <w:t>中华人民共和国药品生产许可证</w:t>
      </w:r>
      <w:r>
        <w:rPr>
          <w:rFonts w:hint="eastAsia" w:eastAsia="宋体" w:cs="宋体"/>
          <w:b w:val="0"/>
          <w:color w:val="auto"/>
          <w:position w:val="0"/>
          <w:sz w:val="28"/>
          <w:szCs w:val="28"/>
          <w:lang w:eastAsia="zh-CN"/>
        </w:rPr>
        <w:t>（</w:t>
      </w:r>
      <w:r>
        <w:rPr>
          <w:rFonts w:hint="eastAsia" w:ascii="宋体" w:hAnsi="宋体" w:eastAsia="宋体" w:cs="宋体"/>
          <w:b w:val="0"/>
          <w:i w:val="0"/>
          <w:caps w:val="0"/>
          <w:color w:val="666666"/>
          <w:spacing w:val="0"/>
          <w:sz w:val="28"/>
          <w:szCs w:val="28"/>
          <w:shd w:val="clear" w:color="auto" w:fill="FFFFFF"/>
        </w:rPr>
        <w:t>正本</w:t>
      </w:r>
      <w:r>
        <w:rPr>
          <w:rFonts w:hint="eastAsia" w:eastAsia="宋体" w:cs="宋体"/>
          <w:b w:val="0"/>
          <w:i w:val="0"/>
          <w:caps w:val="0"/>
          <w:color w:val="666666"/>
          <w:spacing w:val="0"/>
          <w:sz w:val="28"/>
          <w:szCs w:val="28"/>
          <w:shd w:val="clear" w:color="auto" w:fill="FFFFFF"/>
          <w:lang w:val="en-US" w:eastAsia="zh-CN"/>
        </w:rPr>
        <w:t>、</w:t>
      </w:r>
      <w:r>
        <w:rPr>
          <w:rFonts w:hint="eastAsia" w:ascii="宋体" w:hAnsi="宋体" w:eastAsia="宋体" w:cs="宋体"/>
          <w:b w:val="0"/>
          <w:color w:val="auto"/>
          <w:position w:val="0"/>
          <w:sz w:val="28"/>
          <w:szCs w:val="28"/>
        </w:rPr>
        <w:t>副本</w:t>
      </w:r>
      <w:r>
        <w:rPr>
          <w:rFonts w:hint="eastAsia" w:eastAsia="宋体" w:cs="宋体"/>
          <w:b w:val="0"/>
          <w:color w:val="auto"/>
          <w:position w:val="0"/>
          <w:sz w:val="28"/>
          <w:szCs w:val="28"/>
          <w:lang w:eastAsia="zh-CN"/>
        </w:rPr>
        <w:t>）</w:t>
      </w:r>
      <w:r>
        <w:rPr>
          <w:rFonts w:hint="eastAsia" w:ascii="宋体" w:hAnsi="宋体" w:eastAsia="宋体" w:cs="宋体"/>
          <w:b w:val="0"/>
          <w:color w:val="auto"/>
          <w:position w:val="0"/>
          <w:sz w:val="28"/>
          <w:szCs w:val="28"/>
          <w:lang w:eastAsia="zh-CN"/>
        </w:rPr>
        <w:t>或药品经营许可证</w:t>
      </w:r>
      <w:r>
        <w:rPr>
          <w:rFonts w:hint="eastAsia" w:eastAsia="宋体" w:cs="宋体"/>
          <w:b w:val="0"/>
          <w:color w:val="auto"/>
          <w:position w:val="0"/>
          <w:sz w:val="28"/>
          <w:szCs w:val="28"/>
          <w:lang w:eastAsia="zh-CN"/>
        </w:rPr>
        <w:t>（</w:t>
      </w:r>
      <w:r>
        <w:rPr>
          <w:rFonts w:hint="eastAsia" w:ascii="宋体" w:hAnsi="宋体" w:eastAsia="宋体" w:cs="宋体"/>
          <w:b w:val="0"/>
          <w:i w:val="0"/>
          <w:caps w:val="0"/>
          <w:color w:val="666666"/>
          <w:spacing w:val="0"/>
          <w:sz w:val="28"/>
          <w:szCs w:val="28"/>
          <w:shd w:val="clear" w:color="auto" w:fill="FFFFFF"/>
        </w:rPr>
        <w:t>正本</w:t>
      </w:r>
      <w:r>
        <w:rPr>
          <w:rFonts w:hint="eastAsia" w:eastAsia="宋体" w:cs="宋体"/>
          <w:b w:val="0"/>
          <w:i w:val="0"/>
          <w:caps w:val="0"/>
          <w:color w:val="666666"/>
          <w:spacing w:val="0"/>
          <w:sz w:val="28"/>
          <w:szCs w:val="28"/>
          <w:shd w:val="clear" w:color="auto" w:fill="FFFFFF"/>
          <w:lang w:eastAsia="zh-CN"/>
        </w:rPr>
        <w:t>、</w:t>
      </w:r>
      <w:r>
        <w:rPr>
          <w:rFonts w:hint="eastAsia" w:ascii="宋体" w:hAnsi="宋体" w:eastAsia="宋体" w:cs="宋体"/>
          <w:b w:val="0"/>
          <w:color w:val="auto"/>
          <w:position w:val="0"/>
          <w:sz w:val="28"/>
          <w:szCs w:val="28"/>
        </w:rPr>
        <w:t>副本</w:t>
      </w:r>
      <w:r>
        <w:rPr>
          <w:rFonts w:hint="eastAsia" w:eastAsia="宋体" w:cs="宋体"/>
          <w:b w:val="0"/>
          <w:color w:val="auto"/>
          <w:position w:val="0"/>
          <w:sz w:val="28"/>
          <w:szCs w:val="28"/>
          <w:lang w:eastAsia="zh-CN"/>
        </w:rPr>
        <w:t>）</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rightChars="0" w:firstLine="560" w:firstLineChars="200"/>
        <w:jc w:val="left"/>
        <w:textAlignment w:val="auto"/>
        <w:rPr>
          <w:rFonts w:hint="eastAsia" w:ascii="宋体" w:hAnsi="宋体" w:eastAsia="宋体" w:cs="宋体"/>
          <w:b w:val="0"/>
          <w:color w:val="auto"/>
          <w:position w:val="0"/>
          <w:sz w:val="28"/>
          <w:szCs w:val="28"/>
          <w:lang w:val="en-US" w:eastAsia="zh-CN"/>
        </w:rPr>
      </w:pPr>
      <w:r>
        <w:rPr>
          <w:rFonts w:hint="eastAsia" w:hAnsi="宋体" w:cs="宋体"/>
          <w:b w:val="0"/>
          <w:color w:val="auto"/>
          <w:position w:val="0"/>
          <w:sz w:val="28"/>
          <w:szCs w:val="28"/>
          <w:lang w:val="en-US" w:eastAsia="zh-CN"/>
        </w:rPr>
        <w:t xml:space="preserve">5.3 </w:t>
      </w:r>
      <w:r>
        <w:rPr>
          <w:rFonts w:hint="eastAsia" w:ascii="宋体" w:hAnsi="宋体" w:eastAsia="宋体" w:cs="宋体"/>
          <w:b w:val="0"/>
          <w:color w:val="auto"/>
          <w:position w:val="0"/>
          <w:sz w:val="28"/>
          <w:szCs w:val="28"/>
          <w:lang w:eastAsia="zh-CN"/>
        </w:rPr>
        <w:t>中华人民共和国</w:t>
      </w:r>
      <w:r>
        <w:rPr>
          <w:rFonts w:hint="eastAsia" w:eastAsia="宋体" w:cs="宋体"/>
          <w:b w:val="0"/>
          <w:color w:val="auto"/>
          <w:position w:val="0"/>
          <w:sz w:val="28"/>
          <w:szCs w:val="28"/>
          <w:lang w:eastAsia="zh-CN"/>
        </w:rPr>
        <w:t>药品</w:t>
      </w:r>
      <w:r>
        <w:rPr>
          <w:rFonts w:hint="eastAsia" w:ascii="宋体" w:hAnsi="宋体" w:eastAsia="宋体" w:cs="宋体"/>
          <w:b w:val="0"/>
          <w:color w:val="auto"/>
          <w:position w:val="0"/>
          <w:sz w:val="28"/>
          <w:szCs w:val="28"/>
          <w:lang w:val="en-US" w:eastAsia="zh-CN"/>
        </w:rPr>
        <w:t>GMP证书或</w:t>
      </w:r>
      <w:r>
        <w:rPr>
          <w:rFonts w:hint="eastAsia" w:ascii="宋体" w:hAnsi="宋体" w:eastAsia="宋体" w:cs="宋体"/>
          <w:b w:val="0"/>
          <w:color w:val="auto"/>
          <w:position w:val="0"/>
          <w:sz w:val="28"/>
          <w:szCs w:val="28"/>
          <w:lang w:eastAsia="zh-CN"/>
        </w:rPr>
        <w:t>中华人民共和国药品经营质量管理规范认证证书</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color w:val="auto"/>
          <w:position w:val="0"/>
          <w:sz w:val="28"/>
          <w:szCs w:val="28"/>
          <w:lang w:val="en-US" w:eastAsia="zh-CN"/>
        </w:rPr>
      </w:pPr>
      <w:r>
        <w:rPr>
          <w:rFonts w:hint="eastAsia" w:cs="宋体"/>
          <w:b w:val="0"/>
          <w:color w:val="auto"/>
          <w:position w:val="0"/>
          <w:sz w:val="28"/>
          <w:szCs w:val="28"/>
          <w:lang w:val="en-US" w:eastAsia="zh-CN"/>
        </w:rPr>
        <w:t xml:space="preserve">5.4 </w:t>
      </w:r>
      <w:r>
        <w:rPr>
          <w:rFonts w:hint="eastAsia" w:ascii="宋体" w:hAnsi="宋体" w:eastAsia="宋体" w:cs="宋体"/>
          <w:b w:val="0"/>
          <w:color w:val="auto"/>
          <w:position w:val="0"/>
          <w:sz w:val="28"/>
          <w:szCs w:val="28"/>
          <w:lang w:val="en-US" w:eastAsia="zh-CN"/>
        </w:rPr>
        <w:t>合格供货方档案表</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i w:val="0"/>
          <w:caps w:val="0"/>
          <w:color w:val="666666"/>
          <w:spacing w:val="0"/>
          <w:sz w:val="28"/>
          <w:szCs w:val="28"/>
          <w:shd w:val="clear" w:color="auto" w:fill="FFFFFF"/>
        </w:rPr>
      </w:pPr>
      <w:r>
        <w:rPr>
          <w:rFonts w:hint="eastAsia" w:cs="宋体"/>
          <w:b w:val="0"/>
          <w:i w:val="0"/>
          <w:caps w:val="0"/>
          <w:color w:val="666666"/>
          <w:spacing w:val="0"/>
          <w:sz w:val="28"/>
          <w:szCs w:val="28"/>
          <w:shd w:val="clear" w:color="auto" w:fill="FFFFFF"/>
          <w:lang w:val="en-US" w:eastAsia="zh-CN"/>
        </w:rPr>
        <w:t xml:space="preserve">5.5 </w:t>
      </w:r>
      <w:r>
        <w:rPr>
          <w:rFonts w:hint="eastAsia" w:ascii="宋体" w:hAnsi="宋体" w:eastAsia="宋体" w:cs="宋体"/>
          <w:b w:val="0"/>
          <w:i w:val="0"/>
          <w:caps w:val="0"/>
          <w:color w:val="666666"/>
          <w:spacing w:val="0"/>
          <w:sz w:val="28"/>
          <w:szCs w:val="28"/>
          <w:shd w:val="clear" w:color="auto" w:fill="FFFFFF"/>
        </w:rPr>
        <w:t>基本存款账户信息</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i w:val="0"/>
          <w:caps w:val="0"/>
          <w:color w:val="666666"/>
          <w:spacing w:val="0"/>
          <w:sz w:val="28"/>
          <w:szCs w:val="28"/>
          <w:shd w:val="clear" w:color="auto" w:fill="FFFFFF"/>
        </w:rPr>
      </w:pPr>
      <w:r>
        <w:rPr>
          <w:rFonts w:hint="eastAsia" w:cs="宋体"/>
          <w:b w:val="0"/>
          <w:i w:val="0"/>
          <w:caps w:val="0"/>
          <w:color w:val="666666"/>
          <w:spacing w:val="0"/>
          <w:sz w:val="28"/>
          <w:szCs w:val="28"/>
          <w:shd w:val="clear" w:color="auto" w:fill="FFFFFF"/>
          <w:lang w:val="en-US" w:eastAsia="zh-CN"/>
        </w:rPr>
        <w:t xml:space="preserve">5.6 </w:t>
      </w:r>
      <w:r>
        <w:rPr>
          <w:rFonts w:hint="eastAsia" w:ascii="宋体" w:hAnsi="宋体" w:eastAsia="宋体" w:cs="宋体"/>
          <w:b w:val="0"/>
          <w:i w:val="0"/>
          <w:caps w:val="0"/>
          <w:color w:val="666666"/>
          <w:spacing w:val="0"/>
          <w:sz w:val="28"/>
          <w:szCs w:val="28"/>
          <w:shd w:val="clear" w:color="auto" w:fill="FFFFFF"/>
        </w:rPr>
        <w:t>销售出库单</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i w:val="0"/>
          <w:caps w:val="0"/>
          <w:color w:val="666666"/>
          <w:spacing w:val="0"/>
          <w:sz w:val="28"/>
          <w:szCs w:val="28"/>
          <w:shd w:val="clear" w:color="auto" w:fill="FFFFFF"/>
        </w:rPr>
      </w:pPr>
      <w:r>
        <w:rPr>
          <w:rFonts w:hint="eastAsia" w:cs="宋体"/>
          <w:b w:val="0"/>
          <w:i w:val="0"/>
          <w:caps w:val="0"/>
          <w:color w:val="666666"/>
          <w:spacing w:val="0"/>
          <w:sz w:val="28"/>
          <w:szCs w:val="28"/>
          <w:shd w:val="clear" w:color="auto" w:fill="FFFFFF"/>
          <w:lang w:val="en-US" w:eastAsia="zh-CN"/>
        </w:rPr>
        <w:t xml:space="preserve">5.7 </w:t>
      </w:r>
      <w:r>
        <w:rPr>
          <w:rFonts w:hint="eastAsia" w:ascii="宋体" w:hAnsi="宋体" w:eastAsia="宋体" w:cs="宋体"/>
          <w:b w:val="0"/>
          <w:i w:val="0"/>
          <w:caps w:val="0"/>
          <w:color w:val="666666"/>
          <w:spacing w:val="0"/>
          <w:sz w:val="28"/>
          <w:szCs w:val="28"/>
          <w:shd w:val="clear" w:color="auto" w:fill="FFFFFF"/>
        </w:rPr>
        <w:t>增值税普通发票、增值税专用发票</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i w:val="0"/>
          <w:caps w:val="0"/>
          <w:color w:val="666666"/>
          <w:spacing w:val="0"/>
          <w:sz w:val="28"/>
          <w:szCs w:val="28"/>
          <w:shd w:val="clear" w:color="auto" w:fill="FFFFFF"/>
        </w:rPr>
      </w:pPr>
      <w:r>
        <w:rPr>
          <w:rFonts w:hint="eastAsia" w:cs="宋体"/>
          <w:b w:val="0"/>
          <w:i w:val="0"/>
          <w:caps w:val="0"/>
          <w:color w:val="666666"/>
          <w:spacing w:val="0"/>
          <w:sz w:val="28"/>
          <w:szCs w:val="28"/>
          <w:shd w:val="clear" w:color="auto" w:fill="FFFFFF"/>
          <w:lang w:val="en-US" w:eastAsia="zh-CN"/>
        </w:rPr>
        <w:t xml:space="preserve">5.8 </w:t>
      </w:r>
      <w:r>
        <w:rPr>
          <w:rFonts w:hint="eastAsia" w:ascii="宋体" w:hAnsi="宋体" w:eastAsia="宋体" w:cs="宋体"/>
          <w:b w:val="0"/>
          <w:i w:val="0"/>
          <w:caps w:val="0"/>
          <w:color w:val="666666"/>
          <w:spacing w:val="0"/>
          <w:sz w:val="28"/>
          <w:szCs w:val="28"/>
          <w:shd w:val="clear" w:color="auto" w:fill="FFFFFF"/>
        </w:rPr>
        <w:t>开票信息</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i w:val="0"/>
          <w:caps w:val="0"/>
          <w:color w:val="666666"/>
          <w:spacing w:val="0"/>
          <w:sz w:val="28"/>
          <w:szCs w:val="28"/>
          <w:shd w:val="clear" w:color="auto" w:fill="FFFFFF"/>
        </w:rPr>
      </w:pPr>
      <w:r>
        <w:rPr>
          <w:rFonts w:hint="eastAsia" w:hAnsi="宋体" w:cs="宋体"/>
          <w:b w:val="0"/>
          <w:i w:val="0"/>
          <w:caps w:val="0"/>
          <w:color w:val="666666"/>
          <w:spacing w:val="0"/>
          <w:sz w:val="28"/>
          <w:szCs w:val="28"/>
          <w:shd w:val="clear" w:color="auto" w:fill="FFFFFF"/>
          <w:lang w:val="en-US" w:eastAsia="zh-CN"/>
        </w:rPr>
        <w:t xml:space="preserve">5.9 </w:t>
      </w:r>
      <w:r>
        <w:rPr>
          <w:rFonts w:hint="eastAsia" w:ascii="宋体" w:hAnsi="宋体" w:eastAsia="宋体" w:cs="宋体"/>
          <w:b w:val="0"/>
          <w:i w:val="0"/>
          <w:caps w:val="0"/>
          <w:color w:val="666666"/>
          <w:spacing w:val="0"/>
          <w:sz w:val="28"/>
          <w:szCs w:val="28"/>
          <w:shd w:val="clear" w:color="auto" w:fill="FFFFFF"/>
        </w:rPr>
        <w:t>印章备案</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i w:val="0"/>
          <w:caps w:val="0"/>
          <w:color w:val="666666"/>
          <w:spacing w:val="0"/>
          <w:sz w:val="28"/>
          <w:szCs w:val="28"/>
          <w:shd w:val="clear" w:color="auto" w:fill="FFFFFF"/>
        </w:rPr>
      </w:pPr>
      <w:r>
        <w:rPr>
          <w:rFonts w:hint="eastAsia" w:cs="宋体"/>
          <w:b w:val="0"/>
          <w:i w:val="0"/>
          <w:caps w:val="0"/>
          <w:color w:val="666666"/>
          <w:spacing w:val="0"/>
          <w:sz w:val="28"/>
          <w:szCs w:val="28"/>
          <w:shd w:val="clear" w:color="auto" w:fill="FFFFFF"/>
          <w:lang w:val="en-US" w:eastAsia="zh-CN"/>
        </w:rPr>
        <w:t xml:space="preserve">5.10 </w:t>
      </w:r>
      <w:r>
        <w:rPr>
          <w:rFonts w:hint="eastAsia" w:ascii="宋体" w:hAnsi="宋体" w:eastAsia="宋体" w:cs="宋体"/>
          <w:b w:val="0"/>
          <w:i w:val="0"/>
          <w:caps w:val="0"/>
          <w:color w:val="666666"/>
          <w:spacing w:val="0"/>
          <w:sz w:val="28"/>
          <w:szCs w:val="28"/>
          <w:shd w:val="clear" w:color="auto" w:fill="FFFFFF"/>
        </w:rPr>
        <w:t>企业基本情况及质量保证体系调查表</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i w:val="0"/>
          <w:caps w:val="0"/>
          <w:color w:val="666666"/>
          <w:spacing w:val="0"/>
          <w:sz w:val="28"/>
          <w:szCs w:val="28"/>
          <w:shd w:val="clear" w:color="auto" w:fill="FFFFFF"/>
        </w:rPr>
      </w:pPr>
      <w:r>
        <w:rPr>
          <w:rFonts w:hint="eastAsia" w:cs="宋体"/>
          <w:b w:val="0"/>
          <w:i w:val="0"/>
          <w:caps w:val="0"/>
          <w:color w:val="666666"/>
          <w:spacing w:val="0"/>
          <w:sz w:val="28"/>
          <w:szCs w:val="28"/>
          <w:shd w:val="clear" w:color="auto" w:fill="FFFFFF"/>
          <w:lang w:val="en-US" w:eastAsia="zh-CN"/>
        </w:rPr>
        <w:t xml:space="preserve">5.11 </w:t>
      </w:r>
      <w:r>
        <w:rPr>
          <w:rFonts w:hint="eastAsia" w:ascii="宋体" w:hAnsi="宋体" w:eastAsia="宋体" w:cs="宋体"/>
          <w:b w:val="0"/>
          <w:i w:val="0"/>
          <w:caps w:val="0"/>
          <w:color w:val="666666"/>
          <w:spacing w:val="0"/>
          <w:sz w:val="28"/>
          <w:szCs w:val="28"/>
          <w:shd w:val="clear" w:color="auto" w:fill="FFFFFF"/>
        </w:rPr>
        <w:t>202</w:t>
      </w:r>
      <w:r>
        <w:rPr>
          <w:rFonts w:hint="eastAsia" w:hAnsi="宋体" w:eastAsia="宋体" w:cs="宋体"/>
          <w:b w:val="0"/>
          <w:i w:val="0"/>
          <w:caps w:val="0"/>
          <w:color w:val="666666"/>
          <w:spacing w:val="0"/>
          <w:sz w:val="28"/>
          <w:szCs w:val="28"/>
          <w:shd w:val="clear" w:color="auto" w:fill="FFFFFF"/>
          <w:lang w:val="en-US" w:eastAsia="zh-CN"/>
        </w:rPr>
        <w:t>2</w:t>
      </w:r>
      <w:r>
        <w:rPr>
          <w:rFonts w:hint="eastAsia" w:ascii="宋体" w:hAnsi="宋体" w:eastAsia="宋体" w:cs="宋体"/>
          <w:b w:val="0"/>
          <w:i w:val="0"/>
          <w:caps w:val="0"/>
          <w:color w:val="666666"/>
          <w:spacing w:val="0"/>
          <w:sz w:val="28"/>
          <w:szCs w:val="28"/>
          <w:shd w:val="clear" w:color="auto" w:fill="FFFFFF"/>
        </w:rPr>
        <w:t>年度报告</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firstLine="560" w:firstLineChars="200"/>
        <w:jc w:val="left"/>
        <w:textAlignment w:val="auto"/>
        <w:rPr>
          <w:rFonts w:hint="eastAsia" w:ascii="宋体" w:hAnsi="宋体" w:eastAsia="宋体" w:cs="宋体"/>
          <w:b w:val="0"/>
          <w:color w:val="auto"/>
          <w:position w:val="0"/>
          <w:sz w:val="28"/>
          <w:szCs w:val="28"/>
        </w:rPr>
      </w:pPr>
      <w:r>
        <w:rPr>
          <w:rFonts w:hint="eastAsia" w:cs="宋体"/>
          <w:b w:val="0"/>
          <w:color w:val="auto"/>
          <w:position w:val="0"/>
          <w:sz w:val="28"/>
          <w:szCs w:val="28"/>
          <w:lang w:val="en-US" w:eastAsia="zh-CN"/>
        </w:rPr>
        <w:t xml:space="preserve">5.12 </w:t>
      </w:r>
      <w:r>
        <w:rPr>
          <w:rFonts w:hint="eastAsia" w:ascii="宋体" w:hAnsi="宋体" w:eastAsia="宋体" w:cs="宋体"/>
          <w:b w:val="0"/>
          <w:i w:val="0"/>
          <w:caps w:val="0"/>
          <w:color w:val="666666"/>
          <w:spacing w:val="0"/>
          <w:sz w:val="28"/>
          <w:szCs w:val="28"/>
          <w:shd w:val="clear" w:color="auto" w:fill="FFFFFF"/>
        </w:rPr>
        <w:t>法定代表人</w:t>
      </w:r>
      <w:r>
        <w:rPr>
          <w:rFonts w:hint="eastAsia" w:ascii="宋体" w:hAnsi="宋体" w:eastAsia="宋体" w:cs="宋体"/>
          <w:b w:val="0"/>
          <w:color w:val="auto"/>
          <w:position w:val="0"/>
          <w:sz w:val="28"/>
          <w:szCs w:val="28"/>
        </w:rPr>
        <w:t>身份证或委托代理人持授权委托书及代理人身份证；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 xml:space="preserve">5.13 </w:t>
      </w:r>
      <w:r>
        <w:rPr>
          <w:rFonts w:hint="eastAsia" w:ascii="宋体" w:hAnsi="宋体" w:eastAsia="宋体" w:cs="宋体"/>
          <w:b w:val="0"/>
          <w:bCs/>
          <w:sz w:val="28"/>
          <w:szCs w:val="28"/>
          <w:lang w:eastAsia="zh-CN"/>
        </w:rPr>
        <w:t>“信用中国”网站（www.creditchina.gov.cn ），政府采购严重违法失信行为记录名单（http://www.ccgp.gov.cn/search/cr/ ）查询的信用记录情况（对列入失信被执行人、重大税收违法案件当事人名单、政府采购严重违法失信行为记录名单的供应商，如查询结果显示“没查到您要的信息”，视为没有上述三类不良信用记录。）查询截止时间：报名时间至开标时间期间；信用信息查询记录和证据留存方式：投标人提供查询记录截图（制作于标书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 xml:space="preserve">5.14 </w:t>
      </w:r>
      <w:r>
        <w:rPr>
          <w:rFonts w:hint="eastAsia" w:ascii="宋体" w:hAnsi="宋体" w:eastAsia="宋体" w:cs="宋体"/>
          <w:b w:val="0"/>
          <w:bCs/>
          <w:sz w:val="28"/>
          <w:szCs w:val="28"/>
          <w:lang w:val="en-US" w:eastAsia="zh-CN"/>
        </w:rPr>
        <w:t>三年内无因违规经营假劣药品而受到处罚，无行贿犯罪等不良记录。</w:t>
      </w:r>
    </w:p>
    <w:p>
      <w:pPr>
        <w:pStyle w:val="2"/>
        <w:rPr>
          <w:rFonts w:hint="eastAsia"/>
          <w:lang w:val="en-US" w:eastAsia="zh-CN"/>
        </w:rPr>
      </w:pPr>
    </w:p>
    <w:p>
      <w:pPr>
        <w:pStyle w:val="167"/>
        <w:tabs>
          <w:tab w:val="left" w:pos="829"/>
        </w:tabs>
        <w:autoSpaceDE w:val="0"/>
        <w:autoSpaceDN w:val="0"/>
        <w:spacing w:line="360" w:lineRule="auto"/>
        <w:ind w:left="0" w:leftChars="0" w:firstLine="562" w:firstLineChars="200"/>
        <w:rPr>
          <w:rFonts w:hint="eastAsia"/>
          <w:bCs/>
          <w:spacing w:val="0"/>
          <w:sz w:val="28"/>
          <w:szCs w:val="28"/>
          <w:lang w:bidi="ar-SA"/>
        </w:rPr>
      </w:pPr>
      <w:r>
        <w:rPr>
          <w:rFonts w:hint="eastAsia"/>
          <w:b/>
          <w:bCs/>
          <w:spacing w:val="0"/>
          <w:sz w:val="28"/>
          <w:szCs w:val="28"/>
          <w:lang w:val="en-US" w:eastAsia="zh-CN"/>
        </w:rPr>
        <w:t>6</w:t>
      </w:r>
      <w:r>
        <w:rPr>
          <w:rFonts w:hint="eastAsia"/>
          <w:b/>
          <w:bCs/>
          <w:spacing w:val="0"/>
          <w:sz w:val="28"/>
          <w:szCs w:val="28"/>
        </w:rPr>
        <w:t>、</w:t>
      </w:r>
      <w:r>
        <w:rPr>
          <w:rFonts w:hint="eastAsia"/>
          <w:b/>
          <w:bCs w:val="0"/>
          <w:spacing w:val="0"/>
          <w:sz w:val="28"/>
          <w:szCs w:val="28"/>
          <w:lang w:bidi="ar-SA"/>
        </w:rPr>
        <w:t>获取竞争性谈判文件信息</w:t>
      </w:r>
    </w:p>
    <w:p>
      <w:pPr>
        <w:pStyle w:val="167"/>
        <w:tabs>
          <w:tab w:val="left" w:pos="829"/>
        </w:tabs>
        <w:autoSpaceDE w:val="0"/>
        <w:autoSpaceDN w:val="0"/>
        <w:spacing w:line="360" w:lineRule="auto"/>
        <w:ind w:left="818" w:leftChars="275" w:hanging="240" w:hangingChars="86"/>
        <w:rPr>
          <w:rFonts w:hint="eastAsia"/>
          <w:color w:val="000000" w:themeColor="text1"/>
          <w:spacing w:val="0"/>
          <w:sz w:val="28"/>
          <w:szCs w:val="28"/>
          <w14:textFill>
            <w14:solidFill>
              <w14:schemeClr w14:val="tx1"/>
            </w14:solidFill>
          </w14:textFill>
        </w:rPr>
      </w:pPr>
      <w:r>
        <w:rPr>
          <w:rFonts w:hint="eastAsia"/>
          <w:bCs/>
          <w:spacing w:val="0"/>
          <w:sz w:val="28"/>
          <w:szCs w:val="28"/>
          <w:lang w:val="en-US" w:eastAsia="zh-CN" w:bidi="ar-SA"/>
        </w:rPr>
        <w:t xml:space="preserve">6.1 </w:t>
      </w:r>
      <w:r>
        <w:rPr>
          <w:rFonts w:hint="eastAsia"/>
          <w:bCs/>
          <w:color w:val="000000" w:themeColor="text1"/>
          <w:spacing w:val="0"/>
          <w:sz w:val="28"/>
          <w:szCs w:val="28"/>
          <w:lang w:bidi="ar-SA"/>
          <w14:textFill>
            <w14:solidFill>
              <w14:schemeClr w14:val="tx1"/>
            </w14:solidFill>
          </w14:textFill>
        </w:rPr>
        <w:t>获取竞争性谈判文件</w:t>
      </w:r>
      <w:r>
        <w:rPr>
          <w:rFonts w:hint="eastAsia"/>
          <w:bCs/>
          <w:color w:val="000000" w:themeColor="text1"/>
          <w:spacing w:val="0"/>
          <w:sz w:val="28"/>
          <w:szCs w:val="28"/>
          <w:lang w:val="en-US" w:bidi="ar-SA"/>
          <w14:textFill>
            <w14:solidFill>
              <w14:schemeClr w14:val="tx1"/>
            </w14:solidFill>
          </w14:textFill>
        </w:rPr>
        <w:t>时间:202</w:t>
      </w:r>
      <w:r>
        <w:rPr>
          <w:rFonts w:hint="eastAsia"/>
          <w:bCs/>
          <w:color w:val="000000" w:themeColor="text1"/>
          <w:spacing w:val="0"/>
          <w:sz w:val="28"/>
          <w:szCs w:val="28"/>
          <w:lang w:val="en-US" w:eastAsia="zh-CN" w:bidi="ar-SA"/>
          <w14:textFill>
            <w14:solidFill>
              <w14:schemeClr w14:val="tx1"/>
            </w14:solidFill>
          </w14:textFill>
        </w:rPr>
        <w:t>3</w:t>
      </w:r>
      <w:r>
        <w:rPr>
          <w:rFonts w:hint="eastAsia"/>
          <w:bCs/>
          <w:color w:val="000000" w:themeColor="text1"/>
          <w:spacing w:val="0"/>
          <w:sz w:val="28"/>
          <w:szCs w:val="28"/>
          <w:lang w:val="en-US" w:bidi="ar-SA"/>
          <w14:textFill>
            <w14:solidFill>
              <w14:schemeClr w14:val="tx1"/>
            </w14:solidFill>
          </w14:textFill>
        </w:rPr>
        <w:t>年</w:t>
      </w:r>
      <w:r>
        <w:rPr>
          <w:rFonts w:hint="eastAsia"/>
          <w:bCs/>
          <w:color w:val="000000" w:themeColor="text1"/>
          <w:spacing w:val="0"/>
          <w:sz w:val="28"/>
          <w:szCs w:val="28"/>
          <w:lang w:val="en-US" w:eastAsia="zh-CN" w:bidi="ar-SA"/>
          <w14:textFill>
            <w14:solidFill>
              <w14:schemeClr w14:val="tx1"/>
            </w14:solidFill>
          </w14:textFill>
        </w:rPr>
        <w:t>7</w:t>
      </w:r>
      <w:r>
        <w:rPr>
          <w:rFonts w:hint="eastAsia"/>
          <w:bCs/>
          <w:color w:val="000000" w:themeColor="text1"/>
          <w:spacing w:val="0"/>
          <w:sz w:val="28"/>
          <w:szCs w:val="28"/>
          <w:lang w:val="en-US" w:bidi="ar-SA"/>
          <w14:textFill>
            <w14:solidFill>
              <w14:schemeClr w14:val="tx1"/>
            </w14:solidFill>
          </w14:textFill>
        </w:rPr>
        <w:t>月</w:t>
      </w:r>
      <w:r>
        <w:rPr>
          <w:rFonts w:hint="eastAsia"/>
          <w:bCs/>
          <w:color w:val="000000" w:themeColor="text1"/>
          <w:spacing w:val="0"/>
          <w:sz w:val="28"/>
          <w:szCs w:val="28"/>
          <w:lang w:val="en-US" w:eastAsia="zh-CN" w:bidi="ar-SA"/>
          <w14:textFill>
            <w14:solidFill>
              <w14:schemeClr w14:val="tx1"/>
            </w14:solidFill>
          </w14:textFill>
        </w:rPr>
        <w:t>13</w:t>
      </w:r>
      <w:r>
        <w:rPr>
          <w:rFonts w:hint="eastAsia"/>
          <w:bCs/>
          <w:color w:val="000000" w:themeColor="text1"/>
          <w:spacing w:val="0"/>
          <w:sz w:val="28"/>
          <w:szCs w:val="28"/>
          <w:lang w:val="en-US" w:bidi="ar-SA"/>
          <w14:textFill>
            <w14:solidFill>
              <w14:schemeClr w14:val="tx1"/>
            </w14:solidFill>
          </w14:textFill>
        </w:rPr>
        <w:t>日上午09时00分至202</w:t>
      </w:r>
      <w:r>
        <w:rPr>
          <w:rFonts w:hint="eastAsia"/>
          <w:bCs/>
          <w:color w:val="000000" w:themeColor="text1"/>
          <w:spacing w:val="0"/>
          <w:sz w:val="28"/>
          <w:szCs w:val="28"/>
          <w:lang w:val="en-US" w:eastAsia="zh-CN" w:bidi="ar-SA"/>
          <w14:textFill>
            <w14:solidFill>
              <w14:schemeClr w14:val="tx1"/>
            </w14:solidFill>
          </w14:textFill>
        </w:rPr>
        <w:t>3</w:t>
      </w:r>
      <w:r>
        <w:rPr>
          <w:rFonts w:hint="eastAsia"/>
          <w:bCs/>
          <w:color w:val="000000" w:themeColor="text1"/>
          <w:spacing w:val="0"/>
          <w:sz w:val="28"/>
          <w:szCs w:val="28"/>
          <w:lang w:val="en-US" w:bidi="ar-SA"/>
          <w14:textFill>
            <w14:solidFill>
              <w14:schemeClr w14:val="tx1"/>
            </w14:solidFill>
          </w14:textFill>
        </w:rPr>
        <w:t>年</w:t>
      </w:r>
      <w:r>
        <w:rPr>
          <w:rFonts w:hint="eastAsia"/>
          <w:bCs/>
          <w:color w:val="000000" w:themeColor="text1"/>
          <w:spacing w:val="0"/>
          <w:sz w:val="28"/>
          <w:szCs w:val="28"/>
          <w:lang w:val="en-US" w:eastAsia="zh-CN" w:bidi="ar-SA"/>
          <w14:textFill>
            <w14:solidFill>
              <w14:schemeClr w14:val="tx1"/>
            </w14:solidFill>
          </w14:textFill>
        </w:rPr>
        <w:t xml:space="preserve">  7</w:t>
      </w:r>
      <w:r>
        <w:rPr>
          <w:rFonts w:hint="eastAsia"/>
          <w:bCs/>
          <w:color w:val="000000" w:themeColor="text1"/>
          <w:spacing w:val="0"/>
          <w:sz w:val="28"/>
          <w:szCs w:val="28"/>
          <w:lang w:val="en-US" w:bidi="ar-SA"/>
          <w14:textFill>
            <w14:solidFill>
              <w14:schemeClr w14:val="tx1"/>
            </w14:solidFill>
          </w14:textFill>
        </w:rPr>
        <w:t>月</w:t>
      </w:r>
      <w:r>
        <w:rPr>
          <w:rFonts w:hint="eastAsia"/>
          <w:bCs/>
          <w:color w:val="000000" w:themeColor="text1"/>
          <w:spacing w:val="0"/>
          <w:sz w:val="28"/>
          <w:szCs w:val="28"/>
          <w:lang w:val="en-US" w:eastAsia="zh-CN" w:bidi="ar-SA"/>
          <w14:textFill>
            <w14:solidFill>
              <w14:schemeClr w14:val="tx1"/>
            </w14:solidFill>
          </w14:textFill>
        </w:rPr>
        <w:t>19</w:t>
      </w:r>
      <w:r>
        <w:rPr>
          <w:rFonts w:hint="eastAsia"/>
          <w:bCs/>
          <w:color w:val="000000" w:themeColor="text1"/>
          <w:spacing w:val="0"/>
          <w:sz w:val="28"/>
          <w:szCs w:val="28"/>
          <w:lang w:val="en-US" w:bidi="ar-SA"/>
          <w14:textFill>
            <w14:solidFill>
              <w14:schemeClr w14:val="tx1"/>
            </w14:solidFill>
          </w14:textFill>
        </w:rPr>
        <w:t>日下午</w:t>
      </w:r>
      <w:r>
        <w:rPr>
          <w:rFonts w:hint="eastAsia"/>
          <w:bCs/>
          <w:color w:val="000000" w:themeColor="text1"/>
          <w:spacing w:val="0"/>
          <w:sz w:val="28"/>
          <w:szCs w:val="28"/>
          <w:lang w:val="en-US" w:eastAsia="zh-CN" w:bidi="ar-SA"/>
          <w14:textFill>
            <w14:solidFill>
              <w14:schemeClr w14:val="tx1"/>
            </w14:solidFill>
          </w14:textFill>
        </w:rPr>
        <w:t>10</w:t>
      </w:r>
      <w:r>
        <w:rPr>
          <w:rFonts w:hint="eastAsia"/>
          <w:bCs/>
          <w:color w:val="000000" w:themeColor="text1"/>
          <w:spacing w:val="0"/>
          <w:sz w:val="28"/>
          <w:szCs w:val="28"/>
          <w:lang w:val="en-US" w:bidi="ar-SA"/>
          <w14:textFill>
            <w14:solidFill>
              <w14:schemeClr w14:val="tx1"/>
            </w14:solidFill>
          </w14:textFill>
        </w:rPr>
        <w:t>时00 分（北京时间）。</w:t>
      </w:r>
    </w:p>
    <w:p>
      <w:pPr>
        <w:pStyle w:val="8"/>
        <w:tabs>
          <w:tab w:val="left" w:pos="858"/>
          <w:tab w:val="left" w:pos="1456"/>
        </w:tabs>
        <w:spacing w:before="0" w:after="0" w:line="360" w:lineRule="auto"/>
        <w:ind w:firstLine="560" w:firstLineChars="200"/>
        <w:jc w:val="left"/>
        <w:rPr>
          <w:rFonts w:hint="eastAsia" w:ascii="宋体" w:hAnsi="宋体" w:eastAsia="宋体" w:cs="宋体"/>
          <w:b w:val="0"/>
          <w:color w:val="000000" w:themeColor="text1"/>
          <w:spacing w:val="0"/>
          <w:sz w:val="28"/>
          <w:szCs w:val="28"/>
          <w:lang w:val="en-US" w:eastAsia="zh-CN"/>
          <w14:textFill>
            <w14:solidFill>
              <w14:schemeClr w14:val="tx1"/>
            </w14:solidFill>
          </w14:textFill>
        </w:rPr>
      </w:pPr>
      <w:r>
        <w:rPr>
          <w:rFonts w:hint="eastAsia" w:ascii="宋体" w:hAnsi="宋体" w:eastAsia="宋体" w:cs="宋体"/>
          <w:b w:val="0"/>
          <w:color w:val="000000" w:themeColor="text1"/>
          <w:spacing w:val="0"/>
          <w:sz w:val="28"/>
          <w:szCs w:val="28"/>
          <w:lang w:val="en-US" w:eastAsia="zh-CN"/>
          <w14:textFill>
            <w14:solidFill>
              <w14:schemeClr w14:val="tx1"/>
            </w14:solidFill>
          </w14:textFill>
        </w:rPr>
        <w:t xml:space="preserve">6.2 </w:t>
      </w:r>
      <w:r>
        <w:rPr>
          <w:rFonts w:hint="eastAsia" w:ascii="宋体" w:hAnsi="宋体" w:eastAsia="宋体" w:cs="宋体"/>
          <w:b w:val="0"/>
          <w:color w:val="000000" w:themeColor="text1"/>
          <w:spacing w:val="0"/>
          <w:sz w:val="28"/>
          <w:szCs w:val="28"/>
          <w14:textFill>
            <w14:solidFill>
              <w14:schemeClr w14:val="tx1"/>
            </w14:solidFill>
          </w14:textFill>
        </w:rPr>
        <w:t>地址：</w:t>
      </w:r>
      <w:r>
        <w:rPr>
          <w:rFonts w:hint="eastAsia" w:ascii="宋体" w:hAnsi="宋体" w:eastAsia="宋体" w:cs="宋体"/>
          <w:b w:val="0"/>
          <w:color w:val="000000" w:themeColor="text1"/>
          <w:spacing w:val="0"/>
          <w:sz w:val="28"/>
          <w:szCs w:val="28"/>
          <w:lang w:eastAsia="zh-CN"/>
          <w14:textFill>
            <w14:solidFill>
              <w14:schemeClr w14:val="tx1"/>
            </w14:solidFill>
          </w14:textFill>
        </w:rPr>
        <w:t>松桃苗族自治县民族中医院</w:t>
      </w:r>
      <w:r>
        <w:rPr>
          <w:rFonts w:hint="eastAsia" w:ascii="宋体" w:hAnsi="宋体" w:eastAsia="宋体" w:cs="宋体"/>
          <w:b/>
          <w:bCs/>
          <w:color w:val="000000" w:themeColor="text1"/>
          <w:spacing w:val="0"/>
          <w:sz w:val="28"/>
          <w:szCs w:val="28"/>
          <w:lang w:val="en-US" w:eastAsia="zh-CN"/>
          <w14:textFill>
            <w14:solidFill>
              <w14:schemeClr w14:val="tx1"/>
            </w14:solidFill>
          </w14:textFill>
        </w:rPr>
        <w:t>药剂科</w:t>
      </w:r>
    </w:p>
    <w:p>
      <w:pPr>
        <w:pStyle w:val="167"/>
        <w:tabs>
          <w:tab w:val="left" w:pos="829"/>
        </w:tabs>
        <w:autoSpaceDE w:val="0"/>
        <w:autoSpaceDN w:val="0"/>
        <w:spacing w:line="360" w:lineRule="auto"/>
        <w:ind w:left="818" w:leftChars="275" w:hanging="240" w:hangingChars="86"/>
        <w:rPr>
          <w:rFonts w:hint="eastAsia"/>
          <w:b/>
          <w:color w:val="000000" w:themeColor="text1"/>
          <w:spacing w:val="0"/>
          <w:sz w:val="28"/>
          <w:szCs w:val="28"/>
          <w14:textFill>
            <w14:solidFill>
              <w14:schemeClr w14:val="tx1"/>
            </w14:solidFill>
          </w14:textFill>
        </w:rPr>
      </w:pPr>
      <w:r>
        <w:rPr>
          <w:rFonts w:hint="eastAsia"/>
          <w:bCs/>
          <w:color w:val="000000" w:themeColor="text1"/>
          <w:spacing w:val="0"/>
          <w:sz w:val="28"/>
          <w:szCs w:val="28"/>
          <w:lang w:val="en-US" w:eastAsia="zh-CN"/>
          <w14:textFill>
            <w14:solidFill>
              <w14:schemeClr w14:val="tx1"/>
            </w14:solidFill>
          </w14:textFill>
        </w:rPr>
        <w:t>6.3</w:t>
      </w:r>
      <w:r>
        <w:rPr>
          <w:rFonts w:hint="eastAsia"/>
          <w:bCs/>
          <w:color w:val="000000" w:themeColor="text1"/>
          <w:spacing w:val="0"/>
          <w:sz w:val="28"/>
          <w:szCs w:val="28"/>
          <w14:textFill>
            <w14:solidFill>
              <w14:schemeClr w14:val="tx1"/>
            </w14:solidFill>
          </w14:textFill>
        </w:rPr>
        <w:t>竞争性谈判文件获取方式:</w:t>
      </w:r>
      <w:r>
        <w:rPr>
          <w:rFonts w:hint="eastAsia"/>
          <w:color w:val="000000" w:themeColor="text1"/>
          <w:spacing w:val="0"/>
          <w:sz w:val="28"/>
          <w:szCs w:val="28"/>
          <w14:textFill>
            <w14:solidFill>
              <w14:schemeClr w14:val="tx1"/>
            </w14:solidFill>
          </w14:textFill>
        </w:rPr>
        <w:t xml:space="preserve"> </w:t>
      </w:r>
      <w:r>
        <w:rPr>
          <w:rFonts w:hint="eastAsia"/>
          <w:color w:val="000000" w:themeColor="text1"/>
          <w:spacing w:val="0"/>
          <w:sz w:val="28"/>
          <w:szCs w:val="28"/>
          <w:lang w:val="en-US" w:eastAsia="zh-CN"/>
          <w14:textFill>
            <w14:solidFill>
              <w14:schemeClr w14:val="tx1"/>
            </w14:solidFill>
          </w14:textFill>
        </w:rPr>
        <w:t>谈判</w:t>
      </w:r>
      <w:r>
        <w:rPr>
          <w:rFonts w:hint="eastAsia"/>
          <w:color w:val="000000" w:themeColor="text1"/>
          <w:spacing w:val="0"/>
          <w:sz w:val="28"/>
          <w:szCs w:val="28"/>
          <w14:textFill>
            <w14:solidFill>
              <w14:schemeClr w14:val="tx1"/>
            </w14:solidFill>
          </w14:textFill>
        </w:rPr>
        <w:t>文件以电子版本形式发售</w:t>
      </w:r>
      <w:r>
        <w:rPr>
          <w:rFonts w:hint="eastAsia"/>
          <w:bCs/>
          <w:color w:val="000000" w:themeColor="text1"/>
          <w:spacing w:val="0"/>
          <w:sz w:val="28"/>
          <w:szCs w:val="28"/>
          <w14:textFill>
            <w14:solidFill>
              <w14:schemeClr w14:val="tx1"/>
            </w14:solidFill>
          </w14:textFill>
        </w:rPr>
        <w:t>。</w:t>
      </w:r>
    </w:p>
    <w:p>
      <w:pPr>
        <w:pStyle w:val="167"/>
        <w:tabs>
          <w:tab w:val="left" w:pos="829"/>
        </w:tabs>
        <w:autoSpaceDE w:val="0"/>
        <w:autoSpaceDN w:val="0"/>
        <w:spacing w:line="360" w:lineRule="auto"/>
        <w:ind w:left="818" w:leftChars="275" w:hanging="240" w:hangingChars="86"/>
        <w:rPr>
          <w:rFonts w:hint="eastAsia"/>
          <w:color w:val="000000" w:themeColor="text1"/>
          <w:spacing w:val="0"/>
          <w:sz w:val="28"/>
          <w:szCs w:val="28"/>
          <w:lang w:val="en-US"/>
          <w14:textFill>
            <w14:solidFill>
              <w14:schemeClr w14:val="tx1"/>
            </w14:solidFill>
          </w14:textFill>
        </w:rPr>
      </w:pPr>
      <w:r>
        <w:rPr>
          <w:rFonts w:hint="eastAsia"/>
          <w:color w:val="000000" w:themeColor="text1"/>
          <w:spacing w:val="0"/>
          <w:sz w:val="28"/>
          <w:szCs w:val="28"/>
          <w:lang w:val="en-US" w:eastAsia="zh-CN"/>
          <w14:textFill>
            <w14:solidFill>
              <w14:schemeClr w14:val="tx1"/>
            </w14:solidFill>
          </w14:textFill>
        </w:rPr>
        <w:t xml:space="preserve">6.4 </w:t>
      </w:r>
      <w:r>
        <w:rPr>
          <w:rFonts w:hint="eastAsia"/>
          <w:color w:val="000000" w:themeColor="text1"/>
          <w:spacing w:val="0"/>
          <w:sz w:val="28"/>
          <w:szCs w:val="28"/>
          <w:lang w:val="en-US"/>
          <w14:textFill>
            <w14:solidFill>
              <w14:schemeClr w14:val="tx1"/>
            </w14:solidFill>
          </w14:textFill>
        </w:rPr>
        <w:t>竞争性谈判文件售价:每套人民币</w:t>
      </w:r>
      <w:r>
        <w:rPr>
          <w:rFonts w:hint="eastAsia"/>
          <w:color w:val="000000" w:themeColor="text1"/>
          <w:spacing w:val="0"/>
          <w:sz w:val="28"/>
          <w:szCs w:val="28"/>
          <w:lang w:val="en-US" w:eastAsia="zh-CN"/>
          <w14:textFill>
            <w14:solidFill>
              <w14:schemeClr w14:val="tx1"/>
            </w14:solidFill>
          </w14:textFill>
        </w:rPr>
        <w:t>0</w:t>
      </w:r>
      <w:r>
        <w:rPr>
          <w:rFonts w:hint="eastAsia"/>
          <w:color w:val="000000" w:themeColor="text1"/>
          <w:spacing w:val="0"/>
          <w:sz w:val="28"/>
          <w:szCs w:val="28"/>
          <w:lang w:val="en-US"/>
          <w14:textFill>
            <w14:solidFill>
              <w14:schemeClr w14:val="tx1"/>
            </w14:solidFill>
          </w14:textFill>
        </w:rPr>
        <w:t>元整。</w:t>
      </w:r>
    </w:p>
    <w:p>
      <w:pPr>
        <w:pStyle w:val="167"/>
        <w:tabs>
          <w:tab w:val="left" w:pos="829"/>
        </w:tabs>
        <w:autoSpaceDE w:val="0"/>
        <w:autoSpaceDN w:val="0"/>
        <w:spacing w:line="360" w:lineRule="auto"/>
        <w:ind w:left="820" w:leftChars="275" w:hanging="242" w:hangingChars="86"/>
        <w:rPr>
          <w:rFonts w:hint="eastAsia"/>
          <w:color w:val="000000" w:themeColor="text1"/>
          <w:spacing w:val="0"/>
          <w:sz w:val="28"/>
          <w:szCs w:val="28"/>
          <w14:textFill>
            <w14:solidFill>
              <w14:schemeClr w14:val="tx1"/>
            </w14:solidFill>
          </w14:textFill>
        </w:rPr>
      </w:pPr>
      <w:r>
        <w:rPr>
          <w:rFonts w:hint="eastAsia"/>
          <w:b/>
          <w:bCs/>
          <w:color w:val="000000" w:themeColor="text1"/>
          <w:spacing w:val="0"/>
          <w:sz w:val="28"/>
          <w:szCs w:val="28"/>
          <w:lang w:val="en-US" w:eastAsia="zh-CN"/>
          <w14:textFill>
            <w14:solidFill>
              <w14:schemeClr w14:val="tx1"/>
            </w14:solidFill>
          </w14:textFill>
        </w:rPr>
        <w:t>7</w:t>
      </w:r>
      <w:r>
        <w:rPr>
          <w:rFonts w:hint="eastAsia"/>
          <w:b/>
          <w:bCs/>
          <w:color w:val="000000" w:themeColor="text1"/>
          <w:spacing w:val="0"/>
          <w:sz w:val="28"/>
          <w:szCs w:val="28"/>
          <w14:textFill>
            <w14:solidFill>
              <w14:schemeClr w14:val="tx1"/>
            </w14:solidFill>
          </w14:textFill>
        </w:rPr>
        <w:t>、</w:t>
      </w:r>
      <w:r>
        <w:rPr>
          <w:rFonts w:hint="eastAsia"/>
          <w:b/>
          <w:bCs/>
          <w:color w:val="000000" w:themeColor="text1"/>
          <w:spacing w:val="0"/>
          <w:sz w:val="28"/>
          <w:szCs w:val="28"/>
          <w:lang w:val="en-US"/>
          <w14:textFill>
            <w14:solidFill>
              <w14:schemeClr w14:val="tx1"/>
            </w14:solidFill>
          </w14:textFill>
        </w:rPr>
        <w:t>响应文件递交</w:t>
      </w:r>
      <w:r>
        <w:rPr>
          <w:rFonts w:hint="eastAsia"/>
          <w:b/>
          <w:bCs/>
          <w:color w:val="000000" w:themeColor="text1"/>
          <w:spacing w:val="0"/>
          <w:sz w:val="28"/>
          <w:szCs w:val="28"/>
          <w14:textFill>
            <w14:solidFill>
              <w14:schemeClr w14:val="tx1"/>
            </w14:solidFill>
          </w14:textFill>
        </w:rPr>
        <w:t>截止时间</w:t>
      </w:r>
      <w:r>
        <w:rPr>
          <w:rFonts w:hint="eastAsia"/>
          <w:color w:val="000000" w:themeColor="text1"/>
          <w:spacing w:val="0"/>
          <w:sz w:val="28"/>
          <w:szCs w:val="28"/>
          <w14:textFill>
            <w14:solidFill>
              <w14:schemeClr w14:val="tx1"/>
            </w14:solidFill>
          </w14:textFill>
        </w:rPr>
        <w:t>（北京时间）:20</w:t>
      </w:r>
      <w:r>
        <w:rPr>
          <w:rFonts w:hint="eastAsia"/>
          <w:color w:val="000000" w:themeColor="text1"/>
          <w:spacing w:val="0"/>
          <w:sz w:val="28"/>
          <w:szCs w:val="28"/>
          <w:lang w:val="en-US"/>
          <w14:textFill>
            <w14:solidFill>
              <w14:schemeClr w14:val="tx1"/>
            </w14:solidFill>
          </w14:textFill>
        </w:rPr>
        <w:t>2</w:t>
      </w:r>
      <w:r>
        <w:rPr>
          <w:rFonts w:hint="eastAsia"/>
          <w:color w:val="000000" w:themeColor="text1"/>
          <w:spacing w:val="0"/>
          <w:sz w:val="28"/>
          <w:szCs w:val="28"/>
          <w:lang w:val="en-US" w:eastAsia="zh-CN"/>
          <w14:textFill>
            <w14:solidFill>
              <w14:schemeClr w14:val="tx1"/>
            </w14:solidFill>
          </w14:textFill>
        </w:rPr>
        <w:t>3</w:t>
      </w:r>
      <w:r>
        <w:rPr>
          <w:rFonts w:hint="eastAsia"/>
          <w:color w:val="000000" w:themeColor="text1"/>
          <w:spacing w:val="0"/>
          <w:sz w:val="28"/>
          <w:szCs w:val="28"/>
          <w14:textFill>
            <w14:solidFill>
              <w14:schemeClr w14:val="tx1"/>
            </w14:solidFill>
          </w14:textFill>
        </w:rPr>
        <w:t>年</w:t>
      </w:r>
      <w:r>
        <w:rPr>
          <w:rFonts w:hint="eastAsia"/>
          <w:color w:val="000000" w:themeColor="text1"/>
          <w:spacing w:val="0"/>
          <w:sz w:val="28"/>
          <w:szCs w:val="28"/>
          <w:lang w:val="en-US" w:eastAsia="zh-CN"/>
          <w14:textFill>
            <w14:solidFill>
              <w14:schemeClr w14:val="tx1"/>
            </w14:solidFill>
          </w14:textFill>
        </w:rPr>
        <w:t>7</w:t>
      </w:r>
      <w:r>
        <w:rPr>
          <w:rFonts w:hint="eastAsia"/>
          <w:color w:val="000000" w:themeColor="text1"/>
          <w:spacing w:val="0"/>
          <w:sz w:val="28"/>
          <w:szCs w:val="28"/>
          <w14:textFill>
            <w14:solidFill>
              <w14:schemeClr w14:val="tx1"/>
            </w14:solidFill>
          </w14:textFill>
        </w:rPr>
        <w:t>月</w:t>
      </w:r>
      <w:r>
        <w:rPr>
          <w:rFonts w:hint="eastAsia"/>
          <w:color w:val="000000" w:themeColor="text1"/>
          <w:spacing w:val="0"/>
          <w:sz w:val="28"/>
          <w:szCs w:val="28"/>
          <w:lang w:val="en-US" w:eastAsia="zh-CN"/>
          <w14:textFill>
            <w14:solidFill>
              <w14:schemeClr w14:val="tx1"/>
            </w14:solidFill>
          </w14:textFill>
        </w:rPr>
        <w:t>20</w:t>
      </w:r>
      <w:r>
        <w:rPr>
          <w:rFonts w:hint="eastAsia"/>
          <w:color w:val="000000" w:themeColor="text1"/>
          <w:spacing w:val="0"/>
          <w:sz w:val="28"/>
          <w:szCs w:val="28"/>
          <w14:textFill>
            <w14:solidFill>
              <w14:schemeClr w14:val="tx1"/>
            </w14:solidFill>
          </w14:textFill>
        </w:rPr>
        <w:t>日</w:t>
      </w:r>
      <w:r>
        <w:rPr>
          <w:rFonts w:hint="eastAsia"/>
          <w:color w:val="000000" w:themeColor="text1"/>
          <w:spacing w:val="0"/>
          <w:sz w:val="28"/>
          <w:szCs w:val="28"/>
          <w:lang w:val="en-US" w:eastAsia="zh-CN"/>
          <w14:textFill>
            <w14:solidFill>
              <w14:schemeClr w14:val="tx1"/>
            </w14:solidFill>
          </w14:textFill>
        </w:rPr>
        <w:t>10</w:t>
      </w:r>
      <w:r>
        <w:rPr>
          <w:rFonts w:hint="eastAsia"/>
          <w:color w:val="000000" w:themeColor="text1"/>
          <w:spacing w:val="0"/>
          <w:sz w:val="28"/>
          <w:szCs w:val="28"/>
          <w14:textFill>
            <w14:solidFill>
              <w14:schemeClr w14:val="tx1"/>
            </w14:solidFill>
          </w14:textFill>
        </w:rPr>
        <w:t>时</w:t>
      </w:r>
      <w:r>
        <w:rPr>
          <w:rFonts w:hint="eastAsia"/>
          <w:color w:val="000000" w:themeColor="text1"/>
          <w:spacing w:val="0"/>
          <w:sz w:val="28"/>
          <w:szCs w:val="28"/>
          <w:lang w:val="en-US" w:eastAsia="zh-CN"/>
          <w14:textFill>
            <w14:solidFill>
              <w14:schemeClr w14:val="tx1"/>
            </w14:solidFill>
          </w14:textFill>
        </w:rPr>
        <w:t>00</w:t>
      </w:r>
      <w:r>
        <w:rPr>
          <w:rFonts w:hint="eastAsia"/>
          <w:color w:val="000000" w:themeColor="text1"/>
          <w:spacing w:val="0"/>
          <w:sz w:val="28"/>
          <w:szCs w:val="28"/>
          <w14:textFill>
            <w14:solidFill>
              <w14:schemeClr w14:val="tx1"/>
            </w14:solidFill>
          </w14:textFill>
        </w:rPr>
        <w:t>分</w:t>
      </w:r>
    </w:p>
    <w:p>
      <w:pPr>
        <w:pStyle w:val="167"/>
        <w:tabs>
          <w:tab w:val="left" w:pos="829"/>
        </w:tabs>
        <w:autoSpaceDE w:val="0"/>
        <w:autoSpaceDN w:val="0"/>
        <w:spacing w:line="360" w:lineRule="auto"/>
        <w:ind w:left="820" w:leftChars="275" w:hanging="242" w:hangingChars="86"/>
        <w:rPr>
          <w:rFonts w:hint="eastAsia"/>
          <w:color w:val="000000" w:themeColor="text1"/>
          <w:spacing w:val="0"/>
          <w:sz w:val="28"/>
          <w:szCs w:val="28"/>
          <w14:textFill>
            <w14:solidFill>
              <w14:schemeClr w14:val="tx1"/>
            </w14:solidFill>
          </w14:textFill>
        </w:rPr>
      </w:pPr>
      <w:r>
        <w:rPr>
          <w:rFonts w:hint="eastAsia"/>
          <w:b/>
          <w:bCs/>
          <w:color w:val="000000" w:themeColor="text1"/>
          <w:spacing w:val="0"/>
          <w:sz w:val="28"/>
          <w:szCs w:val="28"/>
          <w:lang w:val="en-US" w:eastAsia="zh-CN"/>
          <w14:textFill>
            <w14:solidFill>
              <w14:schemeClr w14:val="tx1"/>
            </w14:solidFill>
          </w14:textFill>
        </w:rPr>
        <w:t>8</w:t>
      </w:r>
      <w:r>
        <w:rPr>
          <w:rFonts w:hint="eastAsia"/>
          <w:b/>
          <w:bCs/>
          <w:color w:val="000000" w:themeColor="text1"/>
          <w:spacing w:val="0"/>
          <w:sz w:val="28"/>
          <w:szCs w:val="28"/>
          <w14:textFill>
            <w14:solidFill>
              <w14:schemeClr w14:val="tx1"/>
            </w14:solidFill>
          </w14:textFill>
        </w:rPr>
        <w:t>、谈判时间</w:t>
      </w:r>
      <w:r>
        <w:rPr>
          <w:rFonts w:hint="eastAsia"/>
          <w:color w:val="000000" w:themeColor="text1"/>
          <w:spacing w:val="0"/>
          <w:sz w:val="28"/>
          <w:szCs w:val="28"/>
          <w14:textFill>
            <w14:solidFill>
              <w14:schemeClr w14:val="tx1"/>
            </w14:solidFill>
          </w14:textFill>
        </w:rPr>
        <w:t>（北京时间）:20</w:t>
      </w:r>
      <w:r>
        <w:rPr>
          <w:rFonts w:hint="eastAsia"/>
          <w:color w:val="000000" w:themeColor="text1"/>
          <w:spacing w:val="0"/>
          <w:sz w:val="28"/>
          <w:szCs w:val="28"/>
          <w:lang w:val="en-US"/>
          <w14:textFill>
            <w14:solidFill>
              <w14:schemeClr w14:val="tx1"/>
            </w14:solidFill>
          </w14:textFill>
        </w:rPr>
        <w:t>2</w:t>
      </w:r>
      <w:r>
        <w:rPr>
          <w:rFonts w:hint="eastAsia"/>
          <w:color w:val="000000" w:themeColor="text1"/>
          <w:spacing w:val="0"/>
          <w:sz w:val="28"/>
          <w:szCs w:val="28"/>
          <w:lang w:val="en-US" w:eastAsia="zh-CN"/>
          <w14:textFill>
            <w14:solidFill>
              <w14:schemeClr w14:val="tx1"/>
            </w14:solidFill>
          </w14:textFill>
        </w:rPr>
        <w:t>3</w:t>
      </w:r>
      <w:r>
        <w:rPr>
          <w:rFonts w:hint="eastAsia"/>
          <w:color w:val="000000" w:themeColor="text1"/>
          <w:spacing w:val="0"/>
          <w:sz w:val="28"/>
          <w:szCs w:val="28"/>
          <w14:textFill>
            <w14:solidFill>
              <w14:schemeClr w14:val="tx1"/>
            </w14:solidFill>
          </w14:textFill>
        </w:rPr>
        <w:t>年</w:t>
      </w:r>
      <w:r>
        <w:rPr>
          <w:rFonts w:hint="eastAsia"/>
          <w:color w:val="000000" w:themeColor="text1"/>
          <w:spacing w:val="0"/>
          <w:sz w:val="28"/>
          <w:szCs w:val="28"/>
          <w:lang w:val="en-US" w:eastAsia="zh-CN"/>
          <w14:textFill>
            <w14:solidFill>
              <w14:schemeClr w14:val="tx1"/>
            </w14:solidFill>
          </w14:textFill>
        </w:rPr>
        <w:t>7</w:t>
      </w:r>
      <w:r>
        <w:rPr>
          <w:rFonts w:hint="eastAsia"/>
          <w:color w:val="000000" w:themeColor="text1"/>
          <w:spacing w:val="0"/>
          <w:sz w:val="28"/>
          <w:szCs w:val="28"/>
          <w14:textFill>
            <w14:solidFill>
              <w14:schemeClr w14:val="tx1"/>
            </w14:solidFill>
          </w14:textFill>
        </w:rPr>
        <w:t>月</w:t>
      </w:r>
      <w:r>
        <w:rPr>
          <w:rFonts w:hint="eastAsia"/>
          <w:color w:val="000000" w:themeColor="text1"/>
          <w:spacing w:val="0"/>
          <w:sz w:val="28"/>
          <w:szCs w:val="28"/>
          <w:lang w:val="en-US" w:eastAsia="zh-CN"/>
          <w14:textFill>
            <w14:solidFill>
              <w14:schemeClr w14:val="tx1"/>
            </w14:solidFill>
          </w14:textFill>
        </w:rPr>
        <w:t>20</w:t>
      </w:r>
      <w:r>
        <w:rPr>
          <w:rFonts w:hint="eastAsia"/>
          <w:color w:val="000000" w:themeColor="text1"/>
          <w:spacing w:val="0"/>
          <w:sz w:val="28"/>
          <w:szCs w:val="28"/>
          <w14:textFill>
            <w14:solidFill>
              <w14:schemeClr w14:val="tx1"/>
            </w14:solidFill>
          </w14:textFill>
        </w:rPr>
        <w:t>日</w:t>
      </w:r>
      <w:r>
        <w:rPr>
          <w:rFonts w:hint="eastAsia"/>
          <w:color w:val="000000" w:themeColor="text1"/>
          <w:spacing w:val="0"/>
          <w:sz w:val="28"/>
          <w:szCs w:val="28"/>
          <w:lang w:val="en-US" w:eastAsia="zh-CN"/>
          <w14:textFill>
            <w14:solidFill>
              <w14:schemeClr w14:val="tx1"/>
            </w14:solidFill>
          </w14:textFill>
        </w:rPr>
        <w:t>10</w:t>
      </w:r>
      <w:r>
        <w:rPr>
          <w:rFonts w:hint="eastAsia"/>
          <w:color w:val="000000" w:themeColor="text1"/>
          <w:spacing w:val="0"/>
          <w:sz w:val="28"/>
          <w:szCs w:val="28"/>
          <w14:textFill>
            <w14:solidFill>
              <w14:schemeClr w14:val="tx1"/>
            </w14:solidFill>
          </w14:textFill>
        </w:rPr>
        <w:t>时</w:t>
      </w:r>
      <w:r>
        <w:rPr>
          <w:rFonts w:hint="eastAsia"/>
          <w:color w:val="000000" w:themeColor="text1"/>
          <w:spacing w:val="0"/>
          <w:sz w:val="28"/>
          <w:szCs w:val="28"/>
          <w:lang w:val="en-US" w:eastAsia="zh-CN"/>
          <w14:textFill>
            <w14:solidFill>
              <w14:schemeClr w14:val="tx1"/>
            </w14:solidFill>
          </w14:textFill>
        </w:rPr>
        <w:t>00</w:t>
      </w:r>
      <w:r>
        <w:rPr>
          <w:rFonts w:hint="eastAsia"/>
          <w:color w:val="000000" w:themeColor="text1"/>
          <w:spacing w:val="0"/>
          <w:sz w:val="28"/>
          <w:szCs w:val="28"/>
          <w14:textFill>
            <w14:solidFill>
              <w14:schemeClr w14:val="tx1"/>
            </w14:solidFill>
          </w14:textFill>
        </w:rPr>
        <w:t>分</w:t>
      </w:r>
    </w:p>
    <w:p>
      <w:pPr>
        <w:pStyle w:val="167"/>
        <w:tabs>
          <w:tab w:val="left" w:pos="829"/>
        </w:tabs>
        <w:autoSpaceDE w:val="0"/>
        <w:autoSpaceDN w:val="0"/>
        <w:spacing w:line="360" w:lineRule="auto"/>
        <w:ind w:left="820" w:leftChars="275" w:hanging="242" w:hangingChars="86"/>
        <w:rPr>
          <w:rFonts w:hint="default" w:ascii="宋体" w:hAnsi="宋体" w:eastAsia="宋体" w:cs="宋体"/>
          <w:color w:val="000000" w:themeColor="text1"/>
          <w:spacing w:val="0"/>
          <w:sz w:val="28"/>
          <w:szCs w:val="28"/>
          <w:lang w:val="en-US" w:eastAsia="zh-CN"/>
          <w14:textFill>
            <w14:solidFill>
              <w14:schemeClr w14:val="tx1"/>
            </w14:solidFill>
          </w14:textFill>
        </w:rPr>
      </w:pPr>
      <w:r>
        <w:rPr>
          <w:rFonts w:hint="eastAsia"/>
          <w:b/>
          <w:bCs/>
          <w:color w:val="000000" w:themeColor="text1"/>
          <w:spacing w:val="0"/>
          <w:sz w:val="28"/>
          <w:szCs w:val="28"/>
          <w:lang w:val="en-US" w:eastAsia="zh-CN"/>
          <w14:textFill>
            <w14:solidFill>
              <w14:schemeClr w14:val="tx1"/>
            </w14:solidFill>
          </w14:textFill>
        </w:rPr>
        <w:t>9</w:t>
      </w:r>
      <w:r>
        <w:rPr>
          <w:rFonts w:hint="eastAsia"/>
          <w:b/>
          <w:bCs/>
          <w:color w:val="000000" w:themeColor="text1"/>
          <w:spacing w:val="0"/>
          <w:sz w:val="28"/>
          <w:szCs w:val="28"/>
          <w14:textFill>
            <w14:solidFill>
              <w14:schemeClr w14:val="tx1"/>
            </w14:solidFill>
          </w14:textFill>
        </w:rPr>
        <w:t>、谈判地点</w:t>
      </w:r>
      <w:r>
        <w:rPr>
          <w:rFonts w:hint="eastAsia"/>
          <w:color w:val="000000" w:themeColor="text1"/>
          <w:spacing w:val="0"/>
          <w:sz w:val="28"/>
          <w:szCs w:val="28"/>
          <w:lang w:eastAsia="zh-CN"/>
          <w14:textFill>
            <w14:solidFill>
              <w14:schemeClr w14:val="tx1"/>
            </w14:solidFill>
          </w14:textFill>
        </w:rPr>
        <w:t>：</w:t>
      </w:r>
      <w:r>
        <w:rPr>
          <w:rFonts w:hint="eastAsia" w:ascii="宋体" w:hAnsi="宋体" w:eastAsia="宋体" w:cs="宋体"/>
          <w:b w:val="0"/>
          <w:color w:val="000000" w:themeColor="text1"/>
          <w:spacing w:val="0"/>
          <w:sz w:val="28"/>
          <w:szCs w:val="28"/>
          <w:lang w:eastAsia="zh-CN"/>
          <w14:textFill>
            <w14:solidFill>
              <w14:schemeClr w14:val="tx1"/>
            </w14:solidFill>
          </w14:textFill>
        </w:rPr>
        <w:t>松桃苗族自治县民族中医院</w:t>
      </w:r>
      <w:r>
        <w:rPr>
          <w:rFonts w:hint="eastAsia" w:ascii="宋体" w:hAnsi="宋体" w:eastAsia="宋体" w:cs="宋体"/>
          <w:b w:val="0"/>
          <w:color w:val="000000" w:themeColor="text1"/>
          <w:spacing w:val="0"/>
          <w:sz w:val="28"/>
          <w:szCs w:val="28"/>
          <w:lang w:val="en-US" w:eastAsia="zh-CN"/>
          <w14:textFill>
            <w14:solidFill>
              <w14:schemeClr w14:val="tx1"/>
            </w14:solidFill>
          </w14:textFill>
        </w:rPr>
        <w:t>门诊六楼</w:t>
      </w:r>
      <w:r>
        <w:rPr>
          <w:rFonts w:hint="eastAsia" w:ascii="宋体" w:hAnsi="宋体" w:eastAsia="宋体" w:cs="宋体"/>
          <w:b w:val="0"/>
          <w:color w:val="000000" w:themeColor="text1"/>
          <w:spacing w:val="0"/>
          <w:sz w:val="28"/>
          <w:szCs w:val="28"/>
          <w:lang w:eastAsia="zh-CN"/>
          <w14:textFill>
            <w14:solidFill>
              <w14:schemeClr w14:val="tx1"/>
            </w14:solidFill>
          </w14:textFill>
        </w:rPr>
        <w:t>会议室</w:t>
      </w:r>
    </w:p>
    <w:p>
      <w:pPr>
        <w:spacing w:line="360" w:lineRule="auto"/>
        <w:ind w:firstLine="562" w:firstLineChars="200"/>
        <w:jc w:val="left"/>
        <w:rPr>
          <w:rFonts w:hint="eastAsia" w:ascii="宋体" w:hAnsi="宋体" w:cs="宋体"/>
          <w:b/>
          <w:bCs/>
          <w:color w:val="000000" w:themeColor="text1"/>
          <w:spacing w:val="0"/>
          <w:sz w:val="28"/>
          <w:szCs w:val="28"/>
          <w14:textFill>
            <w14:solidFill>
              <w14:schemeClr w14:val="tx1"/>
            </w14:solidFill>
          </w14:textFill>
        </w:rPr>
      </w:pPr>
      <w:r>
        <w:rPr>
          <w:rFonts w:hint="eastAsia" w:ascii="宋体" w:hAnsi="宋体" w:cs="宋体"/>
          <w:b/>
          <w:bCs/>
          <w:color w:val="000000" w:themeColor="text1"/>
          <w:spacing w:val="0"/>
          <w:sz w:val="28"/>
          <w:szCs w:val="28"/>
          <w14:textFill>
            <w14:solidFill>
              <w14:schemeClr w14:val="tx1"/>
            </w14:solidFill>
          </w14:textFill>
        </w:rPr>
        <w:t>1</w:t>
      </w:r>
      <w:r>
        <w:rPr>
          <w:rFonts w:hint="eastAsia" w:ascii="宋体" w:hAnsi="宋体" w:cs="宋体"/>
          <w:b/>
          <w:bCs/>
          <w:color w:val="000000" w:themeColor="text1"/>
          <w:spacing w:val="0"/>
          <w:sz w:val="28"/>
          <w:szCs w:val="28"/>
          <w:lang w:val="en-US" w:eastAsia="zh-CN"/>
          <w14:textFill>
            <w14:solidFill>
              <w14:schemeClr w14:val="tx1"/>
            </w14:solidFill>
          </w14:textFill>
        </w:rPr>
        <w:t>0</w:t>
      </w:r>
      <w:r>
        <w:rPr>
          <w:rFonts w:hint="eastAsia" w:ascii="宋体" w:hAnsi="宋体" w:cs="宋体"/>
          <w:b/>
          <w:bCs/>
          <w:color w:val="000000" w:themeColor="text1"/>
          <w:spacing w:val="0"/>
          <w:sz w:val="28"/>
          <w:szCs w:val="28"/>
          <w14:textFill>
            <w14:solidFill>
              <w14:schemeClr w14:val="tx1"/>
            </w14:solidFill>
          </w14:textFill>
        </w:rPr>
        <w:t>、本次采购联系事项</w:t>
      </w:r>
    </w:p>
    <w:p>
      <w:pPr>
        <w:spacing w:line="360" w:lineRule="auto"/>
        <w:ind w:left="227" w:firstLine="560" w:firstLineChars="200"/>
        <w:jc w:val="left"/>
        <w:rPr>
          <w:rFonts w:hint="eastAsia" w:ascii="宋体" w:hAnsi="宋体" w:cs="宋体"/>
          <w:color w:val="000000" w:themeColor="text1"/>
          <w:spacing w:val="0"/>
          <w:sz w:val="28"/>
          <w:szCs w:val="28"/>
          <w14:textFill>
            <w14:solidFill>
              <w14:schemeClr w14:val="tx1"/>
            </w14:solidFill>
          </w14:textFill>
        </w:rPr>
      </w:pPr>
      <w:r>
        <w:rPr>
          <w:rFonts w:hint="eastAsia" w:ascii="宋体" w:hAnsi="宋体" w:cs="宋体"/>
          <w:color w:val="000000" w:themeColor="text1"/>
          <w:spacing w:val="0"/>
          <w:sz w:val="28"/>
          <w:szCs w:val="28"/>
          <w:highlight w:val="none"/>
          <w14:textFill>
            <w14:solidFill>
              <w14:schemeClr w14:val="tx1"/>
            </w14:solidFill>
          </w14:textFill>
        </w:rPr>
        <w:t>联系人：</w:t>
      </w:r>
      <w:r>
        <w:rPr>
          <w:rFonts w:hint="eastAsia" w:ascii="宋体" w:hAnsi="宋体" w:cs="宋体"/>
          <w:color w:val="000000" w:themeColor="text1"/>
          <w:spacing w:val="0"/>
          <w:sz w:val="28"/>
          <w:szCs w:val="28"/>
          <w:highlight w:val="none"/>
          <w:lang w:val="en-US" w:eastAsia="zh-CN"/>
          <w14:textFill>
            <w14:solidFill>
              <w14:schemeClr w14:val="tx1"/>
            </w14:solidFill>
          </w14:textFill>
        </w:rPr>
        <w:t>冉裴</w:t>
      </w:r>
      <w:r>
        <w:rPr>
          <w:rFonts w:hint="eastAsia" w:ascii="宋体" w:hAnsi="宋体" w:cs="宋体"/>
          <w:color w:val="000000" w:themeColor="text1"/>
          <w:spacing w:val="0"/>
          <w:sz w:val="28"/>
          <w:szCs w:val="28"/>
          <w:highlight w:val="none"/>
          <w14:textFill>
            <w14:solidFill>
              <w14:schemeClr w14:val="tx1"/>
            </w14:solidFill>
          </w14:textFill>
        </w:rPr>
        <w:t xml:space="preserve">   电话：</w:t>
      </w:r>
      <w:r>
        <w:rPr>
          <w:rFonts w:hint="eastAsia" w:ascii="宋体" w:hAnsi="宋体" w:cs="宋体"/>
          <w:color w:val="000000" w:themeColor="text1"/>
          <w:spacing w:val="0"/>
          <w:sz w:val="28"/>
          <w:szCs w:val="28"/>
          <w:highlight w:val="none"/>
          <w:lang w:val="en-US" w:eastAsia="zh-CN"/>
          <w14:textFill>
            <w14:solidFill>
              <w14:schemeClr w14:val="tx1"/>
            </w14:solidFill>
          </w14:textFill>
        </w:rPr>
        <w:t xml:space="preserve">13708562029 </w:t>
      </w:r>
      <w:r>
        <w:rPr>
          <w:rFonts w:hint="eastAsia" w:ascii="宋体" w:hAnsi="宋体" w:cs="宋体"/>
          <w:color w:val="000000" w:themeColor="text1"/>
          <w:spacing w:val="0"/>
          <w:sz w:val="28"/>
          <w:szCs w:val="28"/>
          <w:highlight w:val="none"/>
          <w14:textFill>
            <w14:solidFill>
              <w14:schemeClr w14:val="tx1"/>
            </w14:solidFill>
          </w14:textFill>
        </w:rPr>
        <w:t xml:space="preserve">     </w:t>
      </w:r>
      <w:r>
        <w:rPr>
          <w:rFonts w:hint="eastAsia" w:ascii="宋体" w:hAnsi="宋体" w:cs="宋体"/>
          <w:color w:val="000000" w:themeColor="text1"/>
          <w:spacing w:val="0"/>
          <w:sz w:val="28"/>
          <w:szCs w:val="28"/>
          <w14:textFill>
            <w14:solidFill>
              <w14:schemeClr w14:val="tx1"/>
            </w14:solidFill>
          </w14:textFill>
        </w:rPr>
        <w:t xml:space="preserve">       </w:t>
      </w:r>
    </w:p>
    <w:p>
      <w:pPr>
        <w:spacing w:line="360" w:lineRule="auto"/>
        <w:ind w:left="227" w:firstLine="560" w:firstLineChars="200"/>
        <w:jc w:val="left"/>
        <w:rPr>
          <w:rFonts w:hint="eastAsia" w:ascii="宋体" w:hAnsi="宋体" w:cs="宋体"/>
          <w:color w:val="000000" w:themeColor="text1"/>
          <w:spacing w:val="0"/>
          <w:sz w:val="28"/>
          <w:szCs w:val="28"/>
          <w14:textFill>
            <w14:solidFill>
              <w14:schemeClr w14:val="tx1"/>
            </w14:solidFill>
          </w14:textFill>
        </w:rPr>
      </w:pPr>
      <w:r>
        <w:rPr>
          <w:rFonts w:hint="eastAsia" w:ascii="宋体" w:hAnsi="宋体" w:cs="宋体"/>
          <w:color w:val="000000" w:themeColor="text1"/>
          <w:spacing w:val="0"/>
          <w:sz w:val="28"/>
          <w:szCs w:val="28"/>
          <w14:textFill>
            <w14:solidFill>
              <w14:schemeClr w14:val="tx1"/>
            </w14:solidFill>
          </w14:textFill>
        </w:rPr>
        <w:t>地址：</w:t>
      </w:r>
      <w:r>
        <w:rPr>
          <w:rFonts w:hint="eastAsia" w:ascii="宋体" w:hAnsi="宋体" w:eastAsia="宋体" w:cs="宋体"/>
          <w:b w:val="0"/>
          <w:color w:val="000000" w:themeColor="text1"/>
          <w:spacing w:val="0"/>
          <w:sz w:val="28"/>
          <w:szCs w:val="28"/>
          <w:lang w:eastAsia="zh-CN"/>
          <w14:textFill>
            <w14:solidFill>
              <w14:schemeClr w14:val="tx1"/>
            </w14:solidFill>
          </w14:textFill>
        </w:rPr>
        <w:t>松桃苗族自治县民族中医院</w:t>
      </w:r>
      <w:r>
        <w:rPr>
          <w:rFonts w:hint="eastAsia" w:ascii="宋体" w:hAnsi="宋体" w:eastAsia="宋体" w:cs="宋体"/>
          <w:b w:val="0"/>
          <w:color w:val="000000" w:themeColor="text1"/>
          <w:spacing w:val="0"/>
          <w:sz w:val="28"/>
          <w:szCs w:val="28"/>
          <w:lang w:val="en-US" w:eastAsia="zh-CN"/>
          <w14:textFill>
            <w14:solidFill>
              <w14:schemeClr w14:val="tx1"/>
            </w14:solidFill>
          </w14:textFill>
        </w:rPr>
        <w:t>药剂科</w:t>
      </w:r>
    </w:p>
    <w:p>
      <w:pPr>
        <w:pStyle w:val="79"/>
        <w:spacing w:line="360" w:lineRule="auto"/>
        <w:rPr>
          <w:rFonts w:hint="eastAsia" w:ascii="宋体" w:hAnsi="宋体" w:cs="宋体"/>
          <w:color w:val="000000" w:themeColor="text1"/>
          <w:spacing w:val="0"/>
          <w:sz w:val="28"/>
          <w:szCs w:val="28"/>
          <w14:textFill>
            <w14:solidFill>
              <w14:schemeClr w14:val="tx1"/>
            </w14:solidFill>
          </w14:textFill>
        </w:rPr>
      </w:pPr>
    </w:p>
    <w:p>
      <w:pPr>
        <w:spacing w:line="360" w:lineRule="auto"/>
        <w:ind w:left="227"/>
        <w:jc w:val="left"/>
        <w:rPr>
          <w:rFonts w:hint="eastAsia" w:ascii="宋体" w:hAnsi="宋体" w:cs="宋体"/>
          <w:color w:val="000000" w:themeColor="text1"/>
          <w:spacing w:val="0"/>
          <w:sz w:val="28"/>
          <w:szCs w:val="28"/>
          <w14:textFill>
            <w14:solidFill>
              <w14:schemeClr w14:val="tx1"/>
            </w14:solidFill>
          </w14:textFill>
        </w:rPr>
      </w:pPr>
      <w:r>
        <w:rPr>
          <w:rFonts w:hint="eastAsia" w:ascii="宋体" w:hAnsi="宋体" w:cs="宋体"/>
          <w:color w:val="000000" w:themeColor="text1"/>
          <w:spacing w:val="0"/>
          <w:sz w:val="28"/>
          <w:szCs w:val="28"/>
          <w14:textFill>
            <w14:solidFill>
              <w14:schemeClr w14:val="tx1"/>
            </w14:solidFill>
          </w14:textFill>
        </w:rPr>
        <w:t xml:space="preserve">                        </w:t>
      </w:r>
      <w:r>
        <w:rPr>
          <w:rFonts w:hint="eastAsia" w:ascii="宋体" w:hAnsi="宋体" w:cs="宋体"/>
          <w:color w:val="000000" w:themeColor="text1"/>
          <w:spacing w:val="0"/>
          <w:sz w:val="28"/>
          <w:szCs w:val="28"/>
          <w:lang w:val="en-US" w:eastAsia="zh-CN"/>
          <w14:textFill>
            <w14:solidFill>
              <w14:schemeClr w14:val="tx1"/>
            </w14:solidFill>
          </w14:textFill>
        </w:rPr>
        <w:t xml:space="preserve"> </w:t>
      </w:r>
      <w:r>
        <w:rPr>
          <w:rFonts w:hint="eastAsia" w:ascii="宋体" w:hAnsi="宋体" w:cs="宋体"/>
          <w:color w:val="000000" w:themeColor="text1"/>
          <w:spacing w:val="0"/>
          <w:sz w:val="28"/>
          <w:szCs w:val="28"/>
          <w:lang w:eastAsia="zh-CN"/>
          <w14:textFill>
            <w14:solidFill>
              <w14:schemeClr w14:val="tx1"/>
            </w14:solidFill>
          </w14:textFill>
        </w:rPr>
        <w:t>松桃苗族自治县民族中医院</w:t>
      </w:r>
      <w:r>
        <w:rPr>
          <w:rFonts w:hint="eastAsia" w:ascii="宋体" w:hAnsi="宋体" w:cs="宋体"/>
          <w:color w:val="000000" w:themeColor="text1"/>
          <w:spacing w:val="0"/>
          <w:sz w:val="28"/>
          <w:szCs w:val="28"/>
          <w14:textFill>
            <w14:solidFill>
              <w14:schemeClr w14:val="tx1"/>
            </w14:solidFill>
          </w14:textFill>
        </w:rPr>
        <w:t xml:space="preserve"> </w:t>
      </w:r>
    </w:p>
    <w:p>
      <w:pPr>
        <w:spacing w:line="360" w:lineRule="auto"/>
        <w:ind w:left="227"/>
        <w:jc w:val="left"/>
        <w:rPr>
          <w:rFonts w:hint="eastAsia" w:ascii="宋体" w:hAnsi="宋体" w:cs="宋体"/>
          <w:color w:val="000000" w:themeColor="text1"/>
          <w:spacing w:val="0"/>
          <w:sz w:val="28"/>
          <w:szCs w:val="28"/>
          <w14:textFill>
            <w14:solidFill>
              <w14:schemeClr w14:val="tx1"/>
            </w14:solidFill>
          </w14:textFill>
        </w:rPr>
      </w:pPr>
      <w:r>
        <w:rPr>
          <w:rFonts w:hint="eastAsia" w:ascii="宋体" w:hAnsi="宋体" w:cs="宋体"/>
          <w:color w:val="000000" w:themeColor="text1"/>
          <w:spacing w:val="0"/>
          <w:sz w:val="28"/>
          <w:szCs w:val="28"/>
          <w14:textFill>
            <w14:solidFill>
              <w14:schemeClr w14:val="tx1"/>
            </w14:solidFill>
          </w14:textFill>
        </w:rPr>
        <w:t xml:space="preserve">                          二○二</w:t>
      </w:r>
      <w:r>
        <w:rPr>
          <w:rFonts w:hint="eastAsia" w:ascii="宋体" w:hAnsi="宋体" w:cs="宋体"/>
          <w:color w:val="000000" w:themeColor="text1"/>
          <w:spacing w:val="0"/>
          <w:sz w:val="28"/>
          <w:szCs w:val="28"/>
          <w:lang w:val="en-US" w:eastAsia="zh-CN"/>
          <w14:textFill>
            <w14:solidFill>
              <w14:schemeClr w14:val="tx1"/>
            </w14:solidFill>
          </w14:textFill>
        </w:rPr>
        <w:t>三</w:t>
      </w:r>
      <w:r>
        <w:rPr>
          <w:rFonts w:hint="eastAsia" w:ascii="宋体" w:hAnsi="宋体" w:cs="宋体"/>
          <w:color w:val="000000" w:themeColor="text1"/>
          <w:spacing w:val="0"/>
          <w:sz w:val="28"/>
          <w:szCs w:val="28"/>
          <w14:textFill>
            <w14:solidFill>
              <w14:schemeClr w14:val="tx1"/>
            </w14:solidFill>
          </w14:textFill>
        </w:rPr>
        <w:t>年</w:t>
      </w:r>
      <w:r>
        <w:rPr>
          <w:rFonts w:hint="eastAsia" w:ascii="宋体" w:hAnsi="宋体" w:cs="宋体"/>
          <w:color w:val="000000" w:themeColor="text1"/>
          <w:spacing w:val="0"/>
          <w:sz w:val="28"/>
          <w:szCs w:val="28"/>
          <w:lang w:val="en-US" w:eastAsia="zh-CN"/>
          <w14:textFill>
            <w14:solidFill>
              <w14:schemeClr w14:val="tx1"/>
            </w14:solidFill>
          </w14:textFill>
        </w:rPr>
        <w:t>七</w:t>
      </w:r>
      <w:r>
        <w:rPr>
          <w:rFonts w:hint="eastAsia" w:ascii="宋体" w:hAnsi="宋体" w:cs="宋体"/>
          <w:color w:val="000000" w:themeColor="text1"/>
          <w:spacing w:val="0"/>
          <w:sz w:val="28"/>
          <w:szCs w:val="28"/>
          <w14:textFill>
            <w14:solidFill>
              <w14:schemeClr w14:val="tx1"/>
            </w14:solidFill>
          </w14:textFill>
        </w:rPr>
        <w:t>月</w:t>
      </w:r>
      <w:r>
        <w:rPr>
          <w:rFonts w:hint="eastAsia" w:ascii="宋体" w:hAnsi="宋体" w:cs="宋体"/>
          <w:color w:val="000000" w:themeColor="text1"/>
          <w:spacing w:val="0"/>
          <w:sz w:val="28"/>
          <w:szCs w:val="28"/>
          <w:lang w:val="en-US" w:eastAsia="zh-CN"/>
          <w14:textFill>
            <w14:solidFill>
              <w14:schemeClr w14:val="tx1"/>
            </w14:solidFill>
          </w14:textFill>
        </w:rPr>
        <w:t>一十三</w:t>
      </w:r>
      <w:r>
        <w:rPr>
          <w:rFonts w:hint="eastAsia" w:ascii="宋体" w:hAnsi="宋体" w:cs="宋体"/>
          <w:color w:val="000000" w:themeColor="text1"/>
          <w:spacing w:val="0"/>
          <w:sz w:val="28"/>
          <w:szCs w:val="28"/>
          <w14:textFill>
            <w14:solidFill>
              <w14:schemeClr w14:val="tx1"/>
            </w14:solidFill>
          </w14:textFill>
        </w:rPr>
        <w:t>日</w:t>
      </w:r>
    </w:p>
    <w:p>
      <w:pPr>
        <w:spacing w:line="360" w:lineRule="auto"/>
        <w:jc w:val="center"/>
        <w:rPr>
          <w:rFonts w:hint="eastAsia" w:ascii="宋体" w:hAnsi="宋体" w:cs="宋体"/>
          <w:b/>
          <w:sz w:val="36"/>
          <w:szCs w:val="36"/>
        </w:rPr>
      </w:pPr>
      <w:r>
        <w:rPr>
          <w:rFonts w:hint="eastAsia" w:ascii="宋体" w:hAnsi="宋体" w:cs="宋体"/>
          <w:b/>
          <w:szCs w:val="21"/>
        </w:rPr>
        <w:br w:type="page"/>
      </w:r>
      <w:r>
        <w:rPr>
          <w:rFonts w:hint="eastAsia" w:ascii="宋体" w:hAnsi="宋体" w:cs="宋体"/>
          <w:b/>
          <w:sz w:val="36"/>
          <w:szCs w:val="36"/>
        </w:rPr>
        <w:t>第二章 供应商须知</w:t>
      </w:r>
    </w:p>
    <w:p>
      <w:pPr>
        <w:tabs>
          <w:tab w:val="left" w:pos="3060"/>
        </w:tabs>
        <w:spacing w:line="360" w:lineRule="auto"/>
        <w:ind w:firstLine="480"/>
        <w:jc w:val="center"/>
        <w:rPr>
          <w:rFonts w:hint="eastAsia" w:ascii="宋体" w:hAnsi="宋体" w:cs="宋体"/>
          <w:b/>
          <w:sz w:val="24"/>
          <w:szCs w:val="24"/>
        </w:rPr>
      </w:pPr>
    </w:p>
    <w:p>
      <w:pPr>
        <w:numPr>
          <w:ilvl w:val="0"/>
          <w:numId w:val="0"/>
        </w:numPr>
        <w:tabs>
          <w:tab w:val="left" w:pos="3060"/>
        </w:tabs>
        <w:spacing w:line="360" w:lineRule="auto"/>
        <w:ind w:firstLine="3570" w:firstLineChars="1700"/>
      </w:pPr>
      <w:r>
        <w:rPr>
          <w:rFonts w:hint="eastAsia"/>
          <w:kern w:val="2"/>
          <w:sz w:val="21"/>
          <w:lang w:val="en-US" w:eastAsia="zh-CN" w:bidi="ar-SA"/>
        </w:rPr>
        <w:t>一、</w:t>
      </w:r>
      <w:r>
        <w:rPr>
          <w:rFonts w:hint="eastAsia" w:ascii="宋体" w:hAnsi="宋体" w:cs="宋体"/>
          <w:b/>
          <w:sz w:val="24"/>
          <w:szCs w:val="24"/>
        </w:rPr>
        <w:t>谈判须知前附表</w:t>
      </w:r>
    </w:p>
    <w:tbl>
      <w:tblPr>
        <w:tblStyle w:val="54"/>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81" w:type="dxa"/>
            <w:noWrap w:val="0"/>
            <w:vAlign w:val="top"/>
          </w:tcPr>
          <w:p>
            <w:pPr>
              <w:tabs>
                <w:tab w:val="left" w:pos="3060"/>
              </w:tabs>
              <w:spacing w:line="360" w:lineRule="exact"/>
              <w:jc w:val="center"/>
              <w:rPr>
                <w:rFonts w:hint="eastAsia" w:ascii="宋体" w:hAnsi="宋体" w:cs="宋体"/>
                <w:b/>
                <w:szCs w:val="21"/>
              </w:rPr>
            </w:pPr>
            <w:r>
              <w:rPr>
                <w:rFonts w:hint="eastAsia" w:ascii="宋体" w:hAnsi="宋体" w:cs="宋体"/>
                <w:b/>
                <w:szCs w:val="21"/>
              </w:rPr>
              <w:t>条款号</w:t>
            </w:r>
          </w:p>
        </w:tc>
        <w:tc>
          <w:tcPr>
            <w:tcW w:w="8430" w:type="dxa"/>
            <w:noWrap w:val="0"/>
            <w:vAlign w:val="top"/>
          </w:tcPr>
          <w:p>
            <w:pPr>
              <w:tabs>
                <w:tab w:val="left" w:pos="3060"/>
              </w:tabs>
              <w:spacing w:line="360" w:lineRule="exact"/>
              <w:jc w:val="center"/>
              <w:rPr>
                <w:rFonts w:hint="eastAsia" w:ascii="宋体" w:hAnsi="宋体" w:cs="宋体"/>
                <w:b/>
                <w:szCs w:val="21"/>
              </w:rPr>
            </w:pPr>
            <w:r>
              <w:rPr>
                <w:rFonts w:hint="eastAsia" w:ascii="宋体" w:hAnsi="宋体" w:cs="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top"/>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8430" w:type="dxa"/>
            <w:noWrap w:val="0"/>
            <w:vAlign w:val="top"/>
          </w:tcPr>
          <w:p>
            <w:pPr>
              <w:tabs>
                <w:tab w:val="left" w:pos="3060"/>
              </w:tabs>
              <w:spacing w:line="360" w:lineRule="exact"/>
              <w:rPr>
                <w:rFonts w:hint="eastAsia" w:ascii="宋体" w:hAnsi="宋体" w:cs="宋体"/>
                <w:szCs w:val="21"/>
              </w:rPr>
            </w:pPr>
            <w:r>
              <w:rPr>
                <w:rFonts w:hint="eastAsia" w:ascii="宋体" w:hAnsi="宋体" w:cs="宋体"/>
                <w:szCs w:val="21"/>
              </w:rPr>
              <w:t>采购人：</w:t>
            </w:r>
            <w:r>
              <w:rPr>
                <w:rFonts w:hint="eastAsia" w:ascii="宋体" w:hAnsi="宋体" w:cs="宋体"/>
                <w:szCs w:val="21"/>
                <w:lang w:val="en-US" w:eastAsia="zh-CN"/>
              </w:rPr>
              <w:t>松桃苗族自治县民族中医院</w:t>
            </w:r>
            <w:r>
              <w:rPr>
                <w:rFonts w:hint="eastAsia" w:ascii="宋体" w:hAnsi="宋体" w:cs="宋体"/>
                <w:szCs w:val="21"/>
              </w:rPr>
              <w:t xml:space="preserve"> </w:t>
            </w:r>
          </w:p>
          <w:p>
            <w:pPr>
              <w:tabs>
                <w:tab w:val="left" w:pos="900"/>
              </w:tabs>
              <w:spacing w:line="360" w:lineRule="exact"/>
              <w:outlineLvl w:val="0"/>
              <w:rPr>
                <w:rFonts w:hint="eastAsia" w:ascii="宋体" w:hAnsi="宋体" w:cs="宋体"/>
                <w:szCs w:val="21"/>
              </w:rPr>
            </w:pPr>
            <w:r>
              <w:rPr>
                <w:rFonts w:hint="eastAsia" w:ascii="宋体" w:hAnsi="宋体" w:cs="宋体"/>
                <w:szCs w:val="21"/>
              </w:rPr>
              <w:t>地  址：</w:t>
            </w:r>
            <w:r>
              <w:rPr>
                <w:rFonts w:hint="eastAsia" w:ascii="宋体" w:hAnsi="宋体" w:cs="宋体"/>
                <w:szCs w:val="21"/>
                <w:lang w:eastAsia="zh-CN"/>
              </w:rPr>
              <w:t>铜仁市松桃苗族自治县</w:t>
            </w:r>
            <w:r>
              <w:rPr>
                <w:rFonts w:hint="eastAsia" w:ascii="宋体" w:hAnsi="宋体" w:cs="宋体"/>
                <w:szCs w:val="21"/>
                <w:lang w:val="en-US" w:eastAsia="zh-CN"/>
              </w:rPr>
              <w:t>蓼皋街道北路58号</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top"/>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8430" w:type="dxa"/>
            <w:noWrap w:val="0"/>
            <w:vAlign w:val="top"/>
          </w:tcPr>
          <w:p>
            <w:pPr>
              <w:tabs>
                <w:tab w:val="left" w:pos="900"/>
              </w:tabs>
              <w:spacing w:line="360" w:lineRule="exact"/>
              <w:outlineLvl w:val="0"/>
              <w:rPr>
                <w:rFonts w:hint="eastAsia" w:ascii="宋体" w:hAnsi="宋体" w:cs="宋体"/>
                <w:szCs w:val="21"/>
              </w:rPr>
            </w:pPr>
            <w:r>
              <w:rPr>
                <w:rFonts w:hint="eastAsia" w:ascii="宋体" w:hAnsi="宋体" w:cs="宋体"/>
                <w:szCs w:val="21"/>
              </w:rPr>
              <w:t>供应商资格要求：详见</w:t>
            </w:r>
            <w:r>
              <w:rPr>
                <w:rFonts w:hint="eastAsia" w:ascii="宋体" w:hAnsi="宋体" w:cs="宋体"/>
                <w:b/>
                <w:bCs/>
                <w:szCs w:val="21"/>
              </w:rPr>
              <w:t>“第</w:t>
            </w:r>
            <w:r>
              <w:rPr>
                <w:rFonts w:hint="eastAsia" w:ascii="宋体" w:hAnsi="宋体" w:cs="宋体"/>
                <w:b/>
                <w:bCs/>
                <w:szCs w:val="21"/>
                <w:lang w:val="en-US" w:eastAsia="zh-CN"/>
              </w:rPr>
              <w:t>三</w:t>
            </w:r>
            <w:r>
              <w:rPr>
                <w:rFonts w:hint="eastAsia" w:ascii="宋体" w:hAnsi="宋体" w:cs="宋体"/>
                <w:b/>
                <w:bCs/>
                <w:szCs w:val="21"/>
              </w:rPr>
              <w:t>章 谈判程序及原则”中“资格性符合性审查表”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top"/>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8430" w:type="dxa"/>
            <w:noWrap w:val="0"/>
            <w:vAlign w:val="top"/>
          </w:tcPr>
          <w:p>
            <w:pPr>
              <w:tabs>
                <w:tab w:val="left" w:pos="900"/>
              </w:tabs>
              <w:spacing w:line="360" w:lineRule="exact"/>
              <w:outlineLvl w:val="0"/>
              <w:rPr>
                <w:rFonts w:hint="eastAsia" w:ascii="宋体" w:hAnsi="宋体" w:cs="宋体"/>
                <w:szCs w:val="21"/>
              </w:rPr>
            </w:pPr>
            <w:r>
              <w:rPr>
                <w:rFonts w:hint="eastAsia" w:ascii="宋体" w:hAnsi="宋体" w:cs="宋体"/>
                <w:szCs w:val="21"/>
              </w:rPr>
              <w:t>本项目</w:t>
            </w:r>
            <w:r>
              <w:rPr>
                <w:rFonts w:hint="eastAsia" w:ascii="宋体" w:hAnsi="宋体" w:cs="宋体"/>
                <w:b/>
                <w:bCs/>
                <w:szCs w:val="21"/>
              </w:rPr>
              <w:t>不接受</w:t>
            </w:r>
            <w:r>
              <w:rPr>
                <w:rFonts w:hint="eastAsia" w:ascii="宋体" w:hAnsi="宋体" w:cs="宋体"/>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top"/>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8430" w:type="dxa"/>
            <w:noWrap w:val="0"/>
            <w:vAlign w:val="top"/>
          </w:tcPr>
          <w:p>
            <w:pPr>
              <w:tabs>
                <w:tab w:val="left" w:pos="900"/>
              </w:tabs>
              <w:spacing w:line="360" w:lineRule="exact"/>
              <w:outlineLvl w:val="0"/>
              <w:rPr>
                <w:rFonts w:hint="eastAsia" w:ascii="宋体" w:hAnsi="宋体" w:cs="宋体"/>
                <w:szCs w:val="21"/>
              </w:rPr>
            </w:pPr>
            <w:r>
              <w:rPr>
                <w:rFonts w:hint="eastAsia" w:ascii="宋体" w:hAnsi="宋体" w:cs="宋体"/>
                <w:szCs w:val="21"/>
              </w:rPr>
              <w:t>本项目为</w:t>
            </w:r>
            <w:r>
              <w:rPr>
                <w:rFonts w:hint="eastAsia" w:ascii="宋体" w:hAnsi="宋体" w:cs="宋体"/>
                <w:szCs w:val="21"/>
                <w:lang w:val="en-US" w:eastAsia="zh-CN"/>
              </w:rPr>
              <w:t>中药配方颗粒</w:t>
            </w:r>
            <w:r>
              <w:rPr>
                <w:rFonts w:hint="eastAsia" w:ascii="宋体" w:hAnsi="宋体" w:cs="宋体"/>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981" w:type="dxa"/>
            <w:noWrap w:val="0"/>
            <w:vAlign w:val="top"/>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8430" w:type="dxa"/>
            <w:noWrap w:val="0"/>
            <w:vAlign w:val="top"/>
          </w:tcPr>
          <w:p>
            <w:pPr>
              <w:tabs>
                <w:tab w:val="left" w:pos="3060"/>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（1）报价应包括: </w:t>
            </w:r>
            <w:r>
              <w:rPr>
                <w:rFonts w:hint="eastAsia" w:ascii="宋体" w:hAnsi="宋体" w:cs="宋体"/>
                <w:b/>
                <w:color w:val="000000" w:themeColor="text1"/>
                <w:szCs w:val="21"/>
                <w:lang w:val="en-US" w:eastAsia="zh-CN"/>
                <w14:textFill>
                  <w14:solidFill>
                    <w14:schemeClr w14:val="tx1"/>
                  </w14:solidFill>
                </w14:textFill>
              </w:rPr>
              <w:t>设备、人员配备</w:t>
            </w:r>
            <w:r>
              <w:rPr>
                <w:rFonts w:hint="eastAsia" w:ascii="宋体" w:hAnsi="宋体" w:cs="宋体"/>
                <w:b/>
                <w:color w:val="000000" w:themeColor="text1"/>
                <w:szCs w:val="21"/>
                <w14:textFill>
                  <w14:solidFill>
                    <w14:schemeClr w14:val="tx1"/>
                  </w14:solidFill>
                </w14:textFill>
              </w:rPr>
              <w:t>、运输（含装卸搬运至指定交货地点）、技术服务</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含信息系统接口费、调试费等）</w:t>
            </w:r>
            <w:r>
              <w:rPr>
                <w:rFonts w:hint="eastAsia" w:ascii="宋体" w:hAnsi="宋体" w:cs="宋体"/>
                <w:b/>
                <w:color w:val="000000" w:themeColor="text1"/>
                <w:szCs w:val="21"/>
                <w14:textFill>
                  <w14:solidFill>
                    <w14:schemeClr w14:val="tx1"/>
                  </w14:solidFill>
                </w14:textFill>
              </w:rPr>
              <w:t>、安装调试、验收、试运行、售后服务、培训、各种税费等直至达到使用要求和采购人付款条件所发生的一切费用，即总价包干</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top"/>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8430" w:type="dxa"/>
            <w:noWrap w:val="0"/>
            <w:vAlign w:val="top"/>
          </w:tcPr>
          <w:p>
            <w:pPr>
              <w:pStyle w:val="167"/>
              <w:numPr>
                <w:ilvl w:val="0"/>
                <w:numId w:val="0"/>
              </w:numPr>
              <w:tabs>
                <w:tab w:val="left" w:pos="829"/>
              </w:tabs>
              <w:spacing w:line="360" w:lineRule="auto"/>
              <w:ind w:left="227" w:leftChars="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color w:val="000000" w:themeColor="text1"/>
                <w:spacing w:val="0"/>
                <w:szCs w:val="21"/>
                <w:highlight w:val="none"/>
                <w14:textFill>
                  <w14:solidFill>
                    <w14:schemeClr w14:val="tx1"/>
                  </w14:solidFill>
                </w14:textFill>
              </w:rPr>
              <w:t>预算采购</w:t>
            </w:r>
            <w:r>
              <w:rPr>
                <w:rFonts w:hint="eastAsia"/>
                <w:color w:val="000000" w:themeColor="text1"/>
                <w:spacing w:val="0"/>
                <w:szCs w:val="21"/>
                <w:highlight w:val="none"/>
                <w:lang w:eastAsia="zh-CN"/>
                <w14:textFill>
                  <w14:solidFill>
                    <w14:schemeClr w14:val="tx1"/>
                  </w14:solidFill>
                </w14:textFill>
              </w:rPr>
              <w:t>：</w:t>
            </w:r>
            <w:r>
              <w:rPr>
                <w:rFonts w:hint="eastAsia"/>
                <w:color w:val="000000" w:themeColor="text1"/>
                <w:spacing w:val="0"/>
                <w:szCs w:val="21"/>
                <w:highlight w:val="none"/>
                <w:lang w:val="en-US" w:eastAsia="zh-CN"/>
                <w14:textFill>
                  <w14:solidFill>
                    <w14:schemeClr w14:val="tx1"/>
                  </w14:solidFill>
                </w14:textFill>
              </w:rPr>
              <w:t>以年度实际使用金额为准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top"/>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430" w:type="dxa"/>
            <w:noWrap w:val="0"/>
            <w:vAlign w:val="top"/>
          </w:tcPr>
          <w:p>
            <w:pPr>
              <w:tabs>
                <w:tab w:val="left" w:pos="3060"/>
              </w:tabs>
              <w:spacing w:line="360" w:lineRule="exact"/>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有效期：提交响应文件截止时间起</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center"/>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8430" w:type="dxa"/>
            <w:noWrap w:val="0"/>
            <w:vAlign w:val="top"/>
          </w:tcPr>
          <w:p>
            <w:pPr>
              <w:tabs>
                <w:tab w:val="left" w:pos="3060"/>
              </w:tabs>
              <w:spacing w:line="360" w:lineRule="exact"/>
              <w:rPr>
                <w:rFonts w:hint="eastAsia" w:ascii="宋体" w:hAnsi="宋体" w:cs="宋体"/>
                <w:szCs w:val="21"/>
              </w:rPr>
            </w:pPr>
            <w:r>
              <w:rPr>
                <w:rFonts w:hint="eastAsia" w:ascii="宋体" w:hAnsi="宋体" w:cs="宋体"/>
                <w:szCs w:val="21"/>
              </w:rPr>
              <w:t>响应文件正本壹份，副本</w:t>
            </w:r>
            <w:r>
              <w:rPr>
                <w:rFonts w:hint="eastAsia" w:ascii="宋体" w:hAnsi="宋体" w:cs="宋体"/>
                <w:spacing w:val="4"/>
                <w:szCs w:val="21"/>
                <w:lang w:val="en-US" w:eastAsia="zh-CN"/>
              </w:rPr>
              <w:t>壹</w:t>
            </w:r>
            <w:r>
              <w:rPr>
                <w:rFonts w:hint="eastAsia" w:ascii="宋体" w:hAnsi="宋体" w:cs="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center"/>
          </w:tcPr>
          <w:p>
            <w:pPr>
              <w:tabs>
                <w:tab w:val="left" w:pos="3060"/>
              </w:tabs>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8430" w:type="dxa"/>
            <w:noWrap w:val="0"/>
            <w:vAlign w:val="top"/>
          </w:tcPr>
          <w:p>
            <w:pPr>
              <w:spacing w:line="360" w:lineRule="exact"/>
              <w:rPr>
                <w:rFonts w:hint="default" w:ascii="宋体" w:hAnsi="宋体" w:cs="宋体"/>
                <w:szCs w:val="21"/>
                <w:lang w:val="en-US"/>
              </w:rPr>
            </w:pPr>
            <w:r>
              <w:rPr>
                <w:rFonts w:hint="eastAsia" w:ascii="宋体" w:hAnsi="宋体" w:cs="宋体"/>
                <w:szCs w:val="21"/>
              </w:rPr>
              <w:t>项目名称：</w:t>
            </w:r>
            <w:r>
              <w:rPr>
                <w:rFonts w:hint="eastAsia" w:ascii="宋体" w:hAnsi="宋体" w:cs="宋体"/>
                <w:szCs w:val="21"/>
                <w:lang w:val="en-US" w:eastAsia="zh-CN"/>
              </w:rPr>
              <w:t>松桃苗族自治县民族中医院</w:t>
            </w:r>
            <w:r>
              <w:rPr>
                <w:rFonts w:hint="eastAsia" w:ascii="宋体" w:hAnsi="宋体" w:cs="宋体"/>
                <w:szCs w:val="21"/>
                <w:highlight w:val="none"/>
                <w:lang w:val="en-US" w:eastAsia="zh-CN"/>
              </w:rPr>
              <w:t>中药配方颗粒采购项目</w:t>
            </w:r>
          </w:p>
          <w:p>
            <w:pPr>
              <w:tabs>
                <w:tab w:val="left" w:pos="3060"/>
              </w:tabs>
              <w:spacing w:line="360" w:lineRule="exact"/>
              <w:rPr>
                <w:rFonts w:hint="default" w:ascii="宋体" w:hAnsi="宋体" w:eastAsia="宋体" w:cs="宋体"/>
                <w:szCs w:val="21"/>
                <w:lang w:val="en-US" w:eastAsia="zh-CN"/>
              </w:rPr>
            </w:pPr>
            <w:r>
              <w:rPr>
                <w:rFonts w:hint="eastAsia" w:ascii="宋体" w:hAnsi="宋体" w:cs="宋体"/>
                <w:szCs w:val="21"/>
              </w:rPr>
              <w:t>项目编号：</w:t>
            </w:r>
            <w:r>
              <w:rPr>
                <w:rFonts w:hint="eastAsia" w:ascii="宋体" w:hAnsi="宋体" w:cs="宋体"/>
                <w:szCs w:val="21"/>
                <w:lang w:val="en-US" w:eastAsia="zh-CN"/>
              </w:rPr>
              <w:t>STZYY-2023-zy002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center"/>
          </w:tcPr>
          <w:p>
            <w:pPr>
              <w:tabs>
                <w:tab w:val="left" w:pos="3060"/>
              </w:tabs>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8430" w:type="dxa"/>
            <w:noWrap w:val="0"/>
            <w:vAlign w:val="top"/>
          </w:tcPr>
          <w:p>
            <w:pPr>
              <w:tabs>
                <w:tab w:val="left" w:pos="3060"/>
              </w:tabs>
              <w:spacing w:line="360" w:lineRule="exact"/>
              <w:rPr>
                <w:rFonts w:hint="eastAsia" w:ascii="宋体" w:hAnsi="宋体" w:eastAsia="宋体" w:cs="宋体"/>
                <w:color w:val="auto"/>
                <w:szCs w:val="21"/>
                <w:lang w:val="en-US" w:eastAsia="zh-CN"/>
              </w:rPr>
            </w:pPr>
            <w:r>
              <w:rPr>
                <w:rFonts w:hint="eastAsia" w:ascii="宋体" w:hAnsi="宋体" w:cs="宋体"/>
                <w:color w:val="auto"/>
                <w:szCs w:val="21"/>
              </w:rPr>
              <w:t>是否需要递交样品：</w:t>
            </w:r>
            <w:r>
              <w:rPr>
                <w:rFonts w:hint="eastAsia" w:ascii="宋体" w:hAnsi="宋体" w:cs="宋体"/>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center"/>
          </w:tcPr>
          <w:p>
            <w:pPr>
              <w:tabs>
                <w:tab w:val="left" w:pos="3060"/>
              </w:tabs>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8430" w:type="dxa"/>
            <w:noWrap w:val="0"/>
            <w:vAlign w:val="top"/>
          </w:tcPr>
          <w:p>
            <w:pPr>
              <w:tabs>
                <w:tab w:val="left" w:pos="3060"/>
              </w:tabs>
              <w:spacing w:line="360" w:lineRule="exact"/>
              <w:jc w:val="left"/>
              <w:rPr>
                <w:rFonts w:hint="eastAsia" w:ascii="宋体" w:hAnsi="宋体" w:eastAsia="宋体" w:cs="宋体"/>
                <w:szCs w:val="21"/>
                <w:lang w:eastAsia="zh-CN"/>
              </w:rPr>
            </w:pPr>
            <w:r>
              <w:rPr>
                <w:rFonts w:ascii="宋体" w:hAnsi="宋体"/>
                <w:color w:val="000000" w:themeColor="text1"/>
                <w:szCs w:val="21"/>
                <w14:textFill>
                  <w14:solidFill>
                    <w14:schemeClr w14:val="tx1"/>
                  </w14:solidFill>
                </w14:textFill>
              </w:rPr>
              <w:t>响应文件递交至：</w:t>
            </w:r>
            <w:r>
              <w:rPr>
                <w:rFonts w:hint="eastAsia" w:ascii="宋体" w:hAnsi="宋体"/>
                <w:color w:val="000000" w:themeColor="text1"/>
                <w:szCs w:val="21"/>
                <w:lang w:eastAsia="zh-CN"/>
                <w14:textFill>
                  <w14:solidFill>
                    <w14:schemeClr w14:val="tx1"/>
                  </w14:solidFill>
                </w14:textFill>
              </w:rPr>
              <w:t>松桃苗族自治县民族中医院</w:t>
            </w:r>
            <w:r>
              <w:rPr>
                <w:rFonts w:hint="eastAsia" w:ascii="宋体" w:hAnsi="宋体"/>
                <w:color w:val="000000" w:themeColor="text1"/>
                <w:szCs w:val="21"/>
                <w:lang w:val="en-US" w:eastAsia="zh-CN"/>
                <w14:textFill>
                  <w14:solidFill>
                    <w14:schemeClr w14:val="tx1"/>
                  </w14:solidFill>
                </w14:textFill>
              </w:rPr>
              <w:t>门诊六楼</w:t>
            </w:r>
            <w:r>
              <w:rPr>
                <w:rFonts w:hint="eastAsia" w:ascii="宋体" w:hAnsi="宋体"/>
                <w:color w:val="000000" w:themeColor="text1"/>
                <w:szCs w:val="21"/>
                <w:lang w:eastAsia="zh-CN"/>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center"/>
          </w:tcPr>
          <w:p>
            <w:pPr>
              <w:tabs>
                <w:tab w:val="left" w:pos="3060"/>
              </w:tabs>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8430" w:type="dxa"/>
            <w:noWrap w:val="0"/>
            <w:vAlign w:val="top"/>
          </w:tcPr>
          <w:p>
            <w:pPr>
              <w:tabs>
                <w:tab w:val="left" w:pos="3060"/>
              </w:tabs>
              <w:spacing w:line="360" w:lineRule="exact"/>
              <w:jc w:val="left"/>
              <w:rPr>
                <w:rFonts w:hint="eastAsia" w:ascii="宋体" w:hAnsi="宋体" w:cs="宋体"/>
                <w:szCs w:val="21"/>
              </w:rPr>
            </w:pPr>
            <w:r>
              <w:rPr>
                <w:rFonts w:hint="eastAsia" w:ascii="宋体" w:hAnsi="宋体" w:cs="宋体"/>
                <w:szCs w:val="21"/>
              </w:rPr>
              <w:t>提交响应文件截止时间：202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center"/>
          </w:tcPr>
          <w:p>
            <w:pPr>
              <w:tabs>
                <w:tab w:val="left" w:pos="3060"/>
              </w:tabs>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8430" w:type="dxa"/>
            <w:noWrap w:val="0"/>
            <w:vAlign w:val="top"/>
          </w:tcPr>
          <w:p>
            <w:pPr>
              <w:tabs>
                <w:tab w:val="left" w:pos="3060"/>
              </w:tabs>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谈判时间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19</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0（北京时间）</w:t>
            </w:r>
          </w:p>
          <w:p>
            <w:pPr>
              <w:tabs>
                <w:tab w:val="left" w:pos="3060"/>
              </w:tabs>
              <w:spacing w:line="360" w:lineRule="exact"/>
              <w:rPr>
                <w:rFonts w:hint="eastAsia" w:ascii="宋体" w:hAnsi="宋体" w:cs="宋体"/>
                <w:szCs w:val="21"/>
              </w:rPr>
            </w:pPr>
            <w:r>
              <w:rPr>
                <w:rFonts w:hint="eastAsia" w:ascii="宋体" w:hAnsi="宋体"/>
                <w:color w:val="000000" w:themeColor="text1"/>
                <w:szCs w:val="21"/>
                <w14:textFill>
                  <w14:solidFill>
                    <w14:schemeClr w14:val="tx1"/>
                  </w14:solidFill>
                </w14:textFill>
              </w:rPr>
              <w:t>谈判</w:t>
            </w:r>
            <w:r>
              <w:rPr>
                <w:rFonts w:ascii="宋体" w:hAnsi="宋体"/>
                <w:color w:val="000000" w:themeColor="text1"/>
                <w:szCs w:val="21"/>
                <w14:textFill>
                  <w14:solidFill>
                    <w14:schemeClr w14:val="tx1"/>
                  </w14:solidFill>
                </w14:textFill>
              </w:rPr>
              <w:t>地点：</w:t>
            </w:r>
            <w:r>
              <w:rPr>
                <w:rFonts w:hint="eastAsia" w:ascii="宋体" w:hAnsi="宋体"/>
                <w:color w:val="000000" w:themeColor="text1"/>
                <w:szCs w:val="21"/>
                <w:lang w:eastAsia="zh-CN"/>
                <w14:textFill>
                  <w14:solidFill>
                    <w14:schemeClr w14:val="tx1"/>
                  </w14:solidFill>
                </w14:textFill>
              </w:rPr>
              <w:t>松桃苗族自治县民族中医院</w:t>
            </w:r>
            <w:r>
              <w:rPr>
                <w:rFonts w:hint="eastAsia" w:ascii="宋体" w:hAnsi="宋体"/>
                <w:color w:val="000000" w:themeColor="text1"/>
                <w:szCs w:val="21"/>
                <w:lang w:val="en-US" w:eastAsia="zh-CN"/>
                <w14:textFill>
                  <w14:solidFill>
                    <w14:schemeClr w14:val="tx1"/>
                  </w14:solidFill>
                </w14:textFill>
              </w:rPr>
              <w:t>门诊六楼</w:t>
            </w:r>
            <w:r>
              <w:rPr>
                <w:rFonts w:hint="eastAsia" w:ascii="宋体" w:hAnsi="宋体"/>
                <w:color w:val="000000" w:themeColor="text1"/>
                <w:szCs w:val="21"/>
                <w:lang w:eastAsia="zh-CN"/>
                <w14:textFill>
                  <w14:solidFill>
                    <w14:schemeClr w14:val="tx1"/>
                  </w14:solidFill>
                </w14:textFill>
              </w:rPr>
              <w:t>会议室</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81" w:type="dxa"/>
            <w:noWrap w:val="0"/>
            <w:vAlign w:val="center"/>
          </w:tcPr>
          <w:p>
            <w:pPr>
              <w:tabs>
                <w:tab w:val="left" w:pos="3060"/>
              </w:tabs>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8430" w:type="dxa"/>
            <w:noWrap w:val="0"/>
            <w:vAlign w:val="top"/>
          </w:tcPr>
          <w:p>
            <w:pPr>
              <w:tabs>
                <w:tab w:val="left" w:pos="3060"/>
              </w:tabs>
              <w:spacing w:line="360" w:lineRule="exact"/>
              <w:rPr>
                <w:rFonts w:hint="eastAsia" w:ascii="宋体" w:hAnsi="宋体" w:cs="宋体"/>
                <w:szCs w:val="21"/>
              </w:rPr>
            </w:pPr>
            <w:r>
              <w:rPr>
                <w:rFonts w:hint="eastAsia" w:ascii="宋体" w:hAnsi="宋体" w:cs="宋体"/>
                <w:szCs w:val="21"/>
              </w:rPr>
              <w:t>评定方法：详见第</w:t>
            </w:r>
            <w:r>
              <w:rPr>
                <w:rFonts w:hint="eastAsia" w:ascii="宋体" w:hAnsi="宋体" w:cs="宋体"/>
                <w:szCs w:val="21"/>
                <w:lang w:val="en-US" w:eastAsia="zh-CN"/>
              </w:rPr>
              <w:t>三</w:t>
            </w:r>
            <w:r>
              <w:rPr>
                <w:rFonts w:hint="eastAsia" w:ascii="宋体" w:hAnsi="宋体" w:cs="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81" w:type="dxa"/>
            <w:noWrap w:val="0"/>
            <w:vAlign w:val="center"/>
          </w:tcPr>
          <w:p>
            <w:pPr>
              <w:tabs>
                <w:tab w:val="left" w:pos="3060"/>
              </w:tabs>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8430" w:type="dxa"/>
            <w:noWrap w:val="0"/>
            <w:vAlign w:val="top"/>
          </w:tcPr>
          <w:p>
            <w:pPr>
              <w:tabs>
                <w:tab w:val="left" w:pos="3060"/>
              </w:tabs>
              <w:spacing w:line="360" w:lineRule="exact"/>
              <w:rPr>
                <w:rFonts w:hint="eastAsia" w:ascii="宋体" w:hAnsi="宋体" w:cs="宋体"/>
                <w:szCs w:val="21"/>
              </w:rPr>
            </w:pPr>
            <w:r>
              <w:rPr>
                <w:rFonts w:hint="eastAsia" w:ascii="宋体" w:hAnsi="宋体" w:cs="宋体"/>
                <w:szCs w:val="21"/>
              </w:rPr>
              <w:t>评定将以</w:t>
            </w:r>
            <w:r>
              <w:rPr>
                <w:rFonts w:hint="eastAsia" w:ascii="宋体" w:hAnsi="宋体" w:cs="宋体"/>
                <w:b/>
                <w:szCs w:val="21"/>
                <w:lang w:val="en-US" w:eastAsia="zh-CN"/>
              </w:rPr>
              <w:t>项目整体</w:t>
            </w:r>
            <w:r>
              <w:rPr>
                <w:rFonts w:hint="eastAsia" w:ascii="宋体" w:hAnsi="宋体" w:cs="宋体"/>
                <w:szCs w:val="21"/>
              </w:rPr>
              <w:t xml:space="preserve">为基础。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 w:type="dxa"/>
            <w:noWrap w:val="0"/>
            <w:vAlign w:val="center"/>
          </w:tcPr>
          <w:p>
            <w:pPr>
              <w:tabs>
                <w:tab w:val="left" w:pos="3060"/>
              </w:tabs>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8430" w:type="dxa"/>
            <w:noWrap w:val="0"/>
            <w:vAlign w:val="top"/>
          </w:tcPr>
          <w:p>
            <w:pPr>
              <w:tabs>
                <w:tab w:val="left" w:pos="3060"/>
              </w:tabs>
              <w:spacing w:line="360" w:lineRule="exact"/>
              <w:rPr>
                <w:rFonts w:hint="eastAsia" w:ascii="宋体" w:hAnsi="宋体" w:cs="宋体"/>
                <w:szCs w:val="21"/>
              </w:rPr>
            </w:pPr>
            <w:r>
              <w:rPr>
                <w:rFonts w:hint="eastAsia" w:ascii="宋体" w:hAnsi="宋体" w:cs="宋体"/>
                <w:szCs w:val="21"/>
              </w:rPr>
              <w:t>合同授予标准：根据谈判小组推荐的成交候选供应商顺序确定成交供应商。</w:t>
            </w:r>
          </w:p>
        </w:tc>
      </w:tr>
    </w:tbl>
    <w:p>
      <w:pPr>
        <w:pStyle w:val="79"/>
        <w:ind w:left="0" w:firstLine="0"/>
      </w:pPr>
    </w:p>
    <w:p>
      <w:pPr>
        <w:tabs>
          <w:tab w:val="left" w:pos="3060"/>
        </w:tabs>
        <w:spacing w:line="360" w:lineRule="auto"/>
        <w:ind w:firstLine="4096" w:firstLineChars="1700"/>
        <w:rPr>
          <w:rFonts w:hint="eastAsia" w:ascii="宋体" w:hAnsi="宋体" w:cs="宋体"/>
          <w:b/>
          <w:sz w:val="24"/>
          <w:szCs w:val="24"/>
        </w:rPr>
      </w:pPr>
    </w:p>
    <w:p>
      <w:pPr>
        <w:tabs>
          <w:tab w:val="left" w:pos="3060"/>
        </w:tabs>
        <w:spacing w:line="360" w:lineRule="auto"/>
        <w:ind w:firstLine="4096" w:firstLineChars="1700"/>
        <w:rPr>
          <w:rFonts w:hint="eastAsia" w:ascii="宋体" w:hAnsi="宋体" w:cs="宋体"/>
          <w:b/>
          <w:sz w:val="24"/>
          <w:szCs w:val="24"/>
        </w:rPr>
      </w:pPr>
    </w:p>
    <w:p>
      <w:pPr>
        <w:tabs>
          <w:tab w:val="left" w:pos="3060"/>
        </w:tabs>
        <w:spacing w:line="360" w:lineRule="auto"/>
        <w:ind w:firstLine="4096" w:firstLineChars="1700"/>
        <w:rPr>
          <w:rFonts w:hint="eastAsia" w:ascii="宋体" w:hAnsi="宋体" w:cs="宋体"/>
          <w:b/>
          <w:sz w:val="24"/>
          <w:szCs w:val="24"/>
        </w:rPr>
      </w:pPr>
    </w:p>
    <w:p>
      <w:pPr>
        <w:tabs>
          <w:tab w:val="left" w:pos="3060"/>
        </w:tabs>
        <w:spacing w:line="360" w:lineRule="auto"/>
        <w:ind w:firstLine="4096" w:firstLineChars="1700"/>
        <w:rPr>
          <w:rFonts w:hint="eastAsia" w:ascii="宋体" w:hAnsi="宋体" w:cs="宋体"/>
          <w:b/>
          <w:sz w:val="24"/>
          <w:szCs w:val="24"/>
        </w:rPr>
      </w:pPr>
    </w:p>
    <w:p>
      <w:pPr>
        <w:tabs>
          <w:tab w:val="left" w:pos="3060"/>
        </w:tabs>
        <w:spacing w:line="360" w:lineRule="auto"/>
        <w:ind w:firstLine="4096" w:firstLineChars="1700"/>
        <w:rPr>
          <w:rFonts w:hint="eastAsia" w:ascii="宋体" w:hAnsi="宋体" w:cs="宋体"/>
          <w:b/>
          <w:sz w:val="24"/>
          <w:szCs w:val="24"/>
        </w:rPr>
      </w:pPr>
    </w:p>
    <w:p>
      <w:pPr>
        <w:tabs>
          <w:tab w:val="left" w:pos="3060"/>
        </w:tabs>
        <w:spacing w:line="360" w:lineRule="auto"/>
        <w:ind w:firstLine="4096" w:firstLineChars="1700"/>
        <w:rPr>
          <w:rFonts w:hint="eastAsia" w:ascii="宋体" w:hAnsi="宋体" w:cs="宋体"/>
          <w:b/>
          <w:sz w:val="24"/>
          <w:szCs w:val="24"/>
        </w:rPr>
      </w:pPr>
    </w:p>
    <w:p>
      <w:pPr>
        <w:tabs>
          <w:tab w:val="left" w:pos="3060"/>
        </w:tabs>
        <w:spacing w:line="360" w:lineRule="auto"/>
        <w:ind w:firstLine="4096" w:firstLineChars="1700"/>
        <w:rPr>
          <w:rFonts w:hint="eastAsia" w:ascii="宋体" w:hAnsi="宋体" w:cs="宋体"/>
          <w:b/>
          <w:sz w:val="24"/>
          <w:szCs w:val="24"/>
        </w:rPr>
      </w:pPr>
    </w:p>
    <w:p>
      <w:pPr>
        <w:pStyle w:val="79"/>
        <w:rPr>
          <w:rFonts w:hint="eastAsia"/>
        </w:rPr>
      </w:pPr>
    </w:p>
    <w:p>
      <w:pPr>
        <w:tabs>
          <w:tab w:val="left" w:pos="3060"/>
        </w:tabs>
        <w:spacing w:line="360" w:lineRule="auto"/>
        <w:ind w:firstLine="4096" w:firstLineChars="1700"/>
        <w:rPr>
          <w:rFonts w:hint="eastAsia" w:ascii="宋体" w:hAnsi="宋体" w:cs="宋体"/>
          <w:b/>
          <w:sz w:val="24"/>
          <w:szCs w:val="24"/>
        </w:rPr>
      </w:pPr>
    </w:p>
    <w:p>
      <w:pPr>
        <w:tabs>
          <w:tab w:val="left" w:pos="3060"/>
        </w:tabs>
        <w:spacing w:line="360" w:lineRule="auto"/>
        <w:ind w:firstLine="4096" w:firstLineChars="1700"/>
        <w:rPr>
          <w:rFonts w:hint="eastAsia" w:ascii="宋体" w:hAnsi="宋体" w:cs="宋体"/>
          <w:b/>
          <w:sz w:val="24"/>
          <w:szCs w:val="24"/>
        </w:rPr>
      </w:pPr>
      <w:r>
        <w:rPr>
          <w:rFonts w:hint="eastAsia" w:ascii="宋体" w:hAnsi="宋体" w:cs="宋体"/>
          <w:b/>
          <w:sz w:val="24"/>
          <w:szCs w:val="24"/>
        </w:rPr>
        <w:t>二、说 明</w:t>
      </w:r>
    </w:p>
    <w:p>
      <w:pPr>
        <w:tabs>
          <w:tab w:val="left" w:pos="3060"/>
        </w:tabs>
        <w:spacing w:line="360" w:lineRule="auto"/>
        <w:ind w:firstLine="413" w:firstLineChars="196"/>
        <w:outlineLvl w:val="0"/>
        <w:rPr>
          <w:rFonts w:hint="eastAsia" w:ascii="宋体" w:hAnsi="宋体" w:cs="宋体"/>
          <w:bCs/>
          <w:szCs w:val="21"/>
        </w:rPr>
      </w:pPr>
      <w:r>
        <w:rPr>
          <w:rFonts w:hint="eastAsia" w:ascii="宋体" w:hAnsi="宋体" w:cs="宋体"/>
          <w:b/>
          <w:szCs w:val="21"/>
        </w:rPr>
        <w:t>1．</w:t>
      </w:r>
      <w:r>
        <w:rPr>
          <w:rFonts w:hint="eastAsia" w:ascii="宋体" w:hAnsi="宋体" w:cs="宋体"/>
          <w:b/>
          <w:bCs/>
          <w:szCs w:val="21"/>
        </w:rPr>
        <w:t>适用范围</w:t>
      </w:r>
    </w:p>
    <w:p>
      <w:pPr>
        <w:spacing w:line="360" w:lineRule="auto"/>
        <w:ind w:firstLine="420" w:firstLineChars="200"/>
        <w:rPr>
          <w:rFonts w:hint="eastAsia"/>
        </w:rPr>
      </w:pPr>
      <w:r>
        <w:rPr>
          <w:rFonts w:hint="eastAsia" w:ascii="宋体" w:hAnsi="宋体" w:cs="宋体"/>
          <w:bCs/>
          <w:szCs w:val="21"/>
        </w:rPr>
        <w:t>本竞争性谈判文件适用于本次竞争性谈判邀请中所叙述项目的采购。</w:t>
      </w:r>
    </w:p>
    <w:p>
      <w:pPr>
        <w:tabs>
          <w:tab w:val="left" w:pos="3060"/>
        </w:tabs>
        <w:spacing w:line="360" w:lineRule="auto"/>
        <w:jc w:val="center"/>
        <w:rPr>
          <w:rFonts w:hint="eastAsia" w:ascii="宋体" w:hAnsi="宋体" w:cs="宋体"/>
          <w:b/>
          <w:sz w:val="24"/>
          <w:szCs w:val="24"/>
        </w:rPr>
      </w:pPr>
      <w:r>
        <w:rPr>
          <w:rFonts w:hint="eastAsia" w:ascii="宋体" w:hAnsi="宋体" w:cs="宋体"/>
          <w:b/>
          <w:sz w:val="24"/>
          <w:szCs w:val="24"/>
        </w:rPr>
        <w:t>三 、竞争性谈判文件</w:t>
      </w:r>
    </w:p>
    <w:p>
      <w:pPr>
        <w:tabs>
          <w:tab w:val="left" w:pos="3060"/>
        </w:tabs>
        <w:spacing w:line="360" w:lineRule="auto"/>
        <w:outlineLvl w:val="0"/>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2</w:t>
      </w:r>
      <w:r>
        <w:rPr>
          <w:rFonts w:hint="eastAsia" w:ascii="宋体" w:hAnsi="宋体" w:cs="宋体"/>
          <w:b/>
          <w:szCs w:val="21"/>
        </w:rPr>
        <w:t>．竞争性谈判文件构成</w:t>
      </w:r>
    </w:p>
    <w:p>
      <w:pPr>
        <w:tabs>
          <w:tab w:val="left" w:pos="3060"/>
        </w:tabs>
        <w:spacing w:line="360" w:lineRule="auto"/>
        <w:ind w:firstLine="420" w:firstLineChars="200"/>
        <w:outlineLvl w:val="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 要求提供的货物或服务、采购过程和合同条件在竞争性谈判文件中均有说明。竞争性谈判文件由下列内容构成：</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.1.1竞争性谈判邀请</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.1.2竞争性谈判须知</w:t>
      </w:r>
    </w:p>
    <w:p>
      <w:pPr>
        <w:tabs>
          <w:tab w:val="left" w:pos="3060"/>
        </w:tabs>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.1.</w:t>
      </w:r>
      <w:r>
        <w:rPr>
          <w:rFonts w:hint="eastAsia" w:ascii="宋体" w:hAnsi="宋体" w:cs="宋体"/>
          <w:szCs w:val="21"/>
          <w:lang w:val="en-US" w:eastAsia="zh-CN"/>
        </w:rPr>
        <w:t>3谈判程序及原则</w:t>
      </w:r>
    </w:p>
    <w:p>
      <w:pPr>
        <w:tabs>
          <w:tab w:val="left" w:pos="3514"/>
        </w:tabs>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采购</w:t>
      </w:r>
      <w:r>
        <w:rPr>
          <w:rFonts w:hint="eastAsia" w:ascii="宋体" w:hAnsi="宋体" w:cs="宋体"/>
          <w:szCs w:val="21"/>
          <w:lang w:val="en-US" w:eastAsia="zh-CN"/>
        </w:rPr>
        <w:t>内容及</w:t>
      </w:r>
      <w:r>
        <w:rPr>
          <w:rFonts w:hint="eastAsia" w:ascii="宋体" w:hAnsi="宋体" w:cs="宋体"/>
          <w:szCs w:val="21"/>
        </w:rPr>
        <w:t>需求</w:t>
      </w:r>
      <w:r>
        <w:rPr>
          <w:rFonts w:hint="eastAsia" w:ascii="宋体" w:hAnsi="宋体" w:cs="宋体"/>
          <w:szCs w:val="21"/>
        </w:rPr>
        <w:tab/>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响应文件格式</w:t>
      </w:r>
    </w:p>
    <w:p>
      <w:pPr>
        <w:tabs>
          <w:tab w:val="left" w:pos="3060"/>
        </w:tabs>
        <w:spacing w:line="360" w:lineRule="auto"/>
        <w:ind w:firstLine="420" w:firstLineChars="200"/>
        <w:rPr>
          <w:rFonts w:hint="eastAsia"/>
        </w:rPr>
      </w:pPr>
      <w:r>
        <w:rPr>
          <w:rFonts w:hint="eastAsia" w:ascii="宋体" w:hAnsi="宋体" w:cs="宋体"/>
          <w:szCs w:val="21"/>
          <w:lang w:val="en-US" w:eastAsia="zh-CN"/>
        </w:rPr>
        <w:t>2</w:t>
      </w:r>
      <w:r>
        <w:rPr>
          <w:rFonts w:hint="eastAsia" w:ascii="宋体" w:hAnsi="宋体" w:cs="宋体"/>
          <w:szCs w:val="21"/>
        </w:rPr>
        <w:t>.2 供应商应认真阅读竞争性谈判文件中所有的事项、格式、条款和技术规范等要求。供应商没有按照竞争性谈判文件要求提交全部资料，或者响应文件没有对竞争性谈判文件在各方面都做出实质性响应将可能导致其响应报价无效。</w:t>
      </w:r>
    </w:p>
    <w:p>
      <w:pPr>
        <w:tabs>
          <w:tab w:val="left" w:pos="3060"/>
        </w:tabs>
        <w:spacing w:line="360" w:lineRule="auto"/>
        <w:jc w:val="center"/>
        <w:rPr>
          <w:rFonts w:hint="eastAsia" w:ascii="宋体" w:hAnsi="宋体" w:cs="宋体"/>
          <w:b/>
          <w:sz w:val="24"/>
          <w:szCs w:val="24"/>
        </w:rPr>
      </w:pPr>
      <w:r>
        <w:rPr>
          <w:rFonts w:hint="eastAsia" w:ascii="宋体" w:hAnsi="宋体" w:cs="宋体"/>
          <w:b/>
          <w:sz w:val="24"/>
          <w:szCs w:val="24"/>
        </w:rPr>
        <w:t>四、响应文件的编制</w:t>
      </w:r>
    </w:p>
    <w:p>
      <w:pPr>
        <w:tabs>
          <w:tab w:val="left" w:pos="3060"/>
        </w:tabs>
        <w:spacing w:line="360" w:lineRule="auto"/>
        <w:outlineLvl w:val="0"/>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3</w:t>
      </w:r>
      <w:r>
        <w:rPr>
          <w:rFonts w:hint="eastAsia" w:ascii="宋体" w:hAnsi="宋体" w:cs="宋体"/>
          <w:b/>
          <w:szCs w:val="21"/>
        </w:rPr>
        <w:t>．响应文件的语言和计量单位</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.1 供应商提交的响应文件以及供应商与</w:t>
      </w:r>
      <w:r>
        <w:rPr>
          <w:rFonts w:hint="eastAsia" w:ascii="宋体" w:hAnsi="宋体" w:cs="宋体"/>
          <w:szCs w:val="21"/>
          <w:lang w:val="en-US" w:eastAsia="zh-CN"/>
        </w:rPr>
        <w:t>采购人</w:t>
      </w:r>
      <w:r>
        <w:rPr>
          <w:rFonts w:hint="eastAsia" w:ascii="宋体" w:hAnsi="宋体" w:cs="宋体"/>
          <w:szCs w:val="21"/>
        </w:rPr>
        <w:t>就有关谈判的所有来往函电均应使用简体中文书写。供应商可以提交用其它语言的资料，但有关段落必须译成中文,在有差异或矛盾时以中文翻译件为准。</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.2 响应文件中所使用的计量单位除竞争性谈判文件中有特殊规定外，一律使用法定计量单位。</w:t>
      </w:r>
    </w:p>
    <w:p>
      <w:pPr>
        <w:tabs>
          <w:tab w:val="left" w:pos="3060"/>
        </w:tabs>
        <w:spacing w:line="360" w:lineRule="auto"/>
        <w:ind w:firstLine="413" w:firstLineChars="196"/>
        <w:rPr>
          <w:rFonts w:hint="eastAsia" w:ascii="宋体" w:hAnsi="宋体" w:cs="宋体"/>
          <w:b/>
          <w:szCs w:val="21"/>
        </w:rPr>
      </w:pPr>
      <w:r>
        <w:rPr>
          <w:rFonts w:hint="eastAsia" w:ascii="宋体" w:hAnsi="宋体" w:cs="宋体"/>
          <w:b/>
          <w:szCs w:val="21"/>
          <w:lang w:val="en-US" w:eastAsia="zh-CN"/>
        </w:rPr>
        <w:t>4</w:t>
      </w:r>
      <w:r>
        <w:rPr>
          <w:rFonts w:hint="eastAsia" w:ascii="宋体" w:hAnsi="宋体" w:cs="宋体"/>
          <w:b/>
          <w:szCs w:val="21"/>
        </w:rPr>
        <w:t>．响应文件构成</w:t>
      </w:r>
    </w:p>
    <w:p>
      <w:pPr>
        <w:tabs>
          <w:tab w:val="left" w:pos="3060"/>
        </w:tabs>
        <w:spacing w:line="360" w:lineRule="auto"/>
        <w:ind w:firstLine="413" w:firstLineChars="196"/>
        <w:rPr>
          <w:rFonts w:hint="eastAsia" w:ascii="宋体" w:hAnsi="宋体" w:cs="宋体"/>
          <w:b/>
          <w:bCs w:val="0"/>
          <w:sz w:val="21"/>
          <w:szCs w:val="21"/>
          <w:lang w:eastAsia="zh-CN"/>
        </w:rPr>
      </w:pPr>
      <w:r>
        <w:rPr>
          <w:rFonts w:hint="eastAsia" w:ascii="宋体" w:hAnsi="宋体" w:cs="宋体"/>
          <w:b/>
          <w:szCs w:val="21"/>
          <w:lang w:val="en-US" w:eastAsia="zh-CN"/>
        </w:rPr>
        <w:t>4</w:t>
      </w:r>
      <w:r>
        <w:rPr>
          <w:rFonts w:hint="eastAsia" w:ascii="宋体" w:hAnsi="宋体" w:cs="宋体"/>
          <w:b/>
          <w:szCs w:val="21"/>
        </w:rPr>
        <w:t>.1谈判文件第</w:t>
      </w:r>
      <w:r>
        <w:rPr>
          <w:rFonts w:hint="eastAsia" w:ascii="宋体" w:hAnsi="宋体" w:cs="宋体"/>
          <w:b/>
          <w:szCs w:val="21"/>
          <w:lang w:val="en-US" w:eastAsia="zh-CN"/>
        </w:rPr>
        <w:t>六</w:t>
      </w:r>
      <w:r>
        <w:rPr>
          <w:rFonts w:hint="eastAsia" w:ascii="宋体" w:hAnsi="宋体" w:cs="宋体"/>
          <w:b/>
          <w:szCs w:val="21"/>
        </w:rPr>
        <w:t>章规定了“响应文件格式”内容，其中包括“</w:t>
      </w:r>
      <w:r>
        <w:rPr>
          <w:rFonts w:hint="eastAsia" w:ascii="宋体" w:hAnsi="宋体" w:cs="宋体"/>
          <w:b/>
          <w:szCs w:val="21"/>
          <w:lang w:val="en-US" w:eastAsia="zh-CN"/>
        </w:rPr>
        <w:t>资格审查</w:t>
      </w:r>
      <w:r>
        <w:rPr>
          <w:rFonts w:hint="eastAsia" w:ascii="宋体" w:hAnsi="宋体" w:cs="宋体"/>
          <w:b/>
          <w:szCs w:val="21"/>
        </w:rPr>
        <w:t>部分”、“</w:t>
      </w:r>
      <w:r>
        <w:rPr>
          <w:rFonts w:hint="eastAsia" w:ascii="微软雅黑" w:hAnsi="微软雅黑" w:eastAsia="微软雅黑" w:cs="仿宋_GB2312"/>
          <w:b/>
          <w:bCs w:val="0"/>
          <w:sz w:val="21"/>
          <w:szCs w:val="21"/>
        </w:rPr>
        <w:t>质量</w:t>
      </w:r>
      <w:r>
        <w:rPr>
          <w:rFonts w:hint="eastAsia" w:ascii="宋体" w:hAnsi="宋体" w:cs="宋体"/>
          <w:b/>
          <w:bCs w:val="0"/>
          <w:sz w:val="21"/>
          <w:szCs w:val="21"/>
        </w:rPr>
        <w:t>部分”、“</w:t>
      </w:r>
      <w:r>
        <w:rPr>
          <w:rFonts w:hint="eastAsia" w:ascii="微软雅黑" w:hAnsi="微软雅黑" w:eastAsia="微软雅黑" w:cs="仿宋_GB2312"/>
          <w:b/>
          <w:bCs w:val="0"/>
          <w:sz w:val="21"/>
          <w:szCs w:val="21"/>
        </w:rPr>
        <w:t>价格</w:t>
      </w:r>
      <w:r>
        <w:rPr>
          <w:rFonts w:hint="eastAsia" w:ascii="宋体" w:hAnsi="宋体" w:cs="宋体"/>
          <w:b/>
          <w:bCs w:val="0"/>
          <w:sz w:val="21"/>
          <w:szCs w:val="21"/>
        </w:rPr>
        <w:t>部分”、“</w:t>
      </w:r>
      <w:r>
        <w:rPr>
          <w:rFonts w:hint="eastAsia" w:ascii="微软雅黑" w:hAnsi="微软雅黑" w:eastAsia="微软雅黑" w:cs="仿宋_GB2312"/>
          <w:b/>
          <w:bCs w:val="0"/>
          <w:sz w:val="21"/>
          <w:szCs w:val="21"/>
        </w:rPr>
        <w:t>实力</w:t>
      </w:r>
      <w:r>
        <w:rPr>
          <w:rFonts w:hint="eastAsia" w:ascii="宋体" w:hAnsi="宋体" w:cs="宋体"/>
          <w:b/>
          <w:bCs w:val="0"/>
          <w:sz w:val="21"/>
          <w:szCs w:val="21"/>
        </w:rPr>
        <w:t>部分”、“</w:t>
      </w:r>
      <w:r>
        <w:rPr>
          <w:rFonts w:hint="eastAsia" w:ascii="微软雅黑" w:hAnsi="微软雅黑" w:eastAsia="微软雅黑" w:cs="仿宋_GB2312"/>
          <w:b/>
          <w:bCs w:val="0"/>
          <w:color w:val="000000"/>
          <w:sz w:val="21"/>
          <w:szCs w:val="21"/>
          <w:lang w:eastAsia="zh-CN"/>
        </w:rPr>
        <w:t>助力发展</w:t>
      </w:r>
      <w:r>
        <w:rPr>
          <w:rFonts w:hint="eastAsia" w:ascii="宋体" w:hAnsi="宋体" w:cs="宋体"/>
          <w:b/>
          <w:bCs w:val="0"/>
          <w:sz w:val="21"/>
          <w:szCs w:val="21"/>
        </w:rPr>
        <w:t>部分</w:t>
      </w:r>
      <w:r>
        <w:rPr>
          <w:rFonts w:hint="eastAsia" w:ascii="宋体" w:hAnsi="宋体" w:cs="宋体"/>
          <w:b/>
          <w:bCs w:val="0"/>
          <w:sz w:val="21"/>
          <w:szCs w:val="21"/>
          <w:lang w:eastAsia="zh-CN"/>
        </w:rPr>
        <w:t>、</w:t>
      </w:r>
      <w:r>
        <w:rPr>
          <w:rFonts w:hint="eastAsia" w:ascii="微软雅黑" w:hAnsi="微软雅黑" w:eastAsia="微软雅黑" w:cs="仿宋_GB2312"/>
          <w:b/>
          <w:bCs w:val="0"/>
          <w:sz w:val="21"/>
          <w:szCs w:val="21"/>
        </w:rPr>
        <w:t>服务</w:t>
      </w:r>
      <w:r>
        <w:rPr>
          <w:rFonts w:hint="eastAsia" w:ascii="宋体" w:hAnsi="宋体" w:cs="宋体"/>
          <w:b/>
          <w:bCs w:val="0"/>
          <w:sz w:val="21"/>
          <w:szCs w:val="21"/>
        </w:rPr>
        <w:t>部分”</w:t>
      </w:r>
      <w:r>
        <w:rPr>
          <w:rFonts w:hint="eastAsia" w:ascii="宋体" w:hAnsi="宋体" w:cs="宋体"/>
          <w:b/>
          <w:bCs w:val="0"/>
          <w:sz w:val="21"/>
          <w:szCs w:val="21"/>
          <w:lang w:eastAsia="zh-CN"/>
        </w:rPr>
        <w:t>。</w:t>
      </w:r>
    </w:p>
    <w:p>
      <w:pPr>
        <w:tabs>
          <w:tab w:val="left" w:pos="3060"/>
        </w:tabs>
        <w:spacing w:line="360" w:lineRule="auto"/>
        <w:ind w:firstLine="413" w:firstLineChars="196"/>
        <w:rPr>
          <w:rFonts w:hint="eastAsia" w:ascii="宋体" w:hAnsi="宋体" w:cs="宋体"/>
          <w:szCs w:val="21"/>
        </w:rPr>
      </w:pPr>
      <w:r>
        <w:rPr>
          <w:rFonts w:hint="eastAsia" w:ascii="宋体" w:hAnsi="宋体" w:cs="宋体"/>
          <w:b/>
          <w:bCs w:val="0"/>
          <w:sz w:val="21"/>
          <w:szCs w:val="21"/>
          <w:lang w:val="en-US" w:eastAsia="zh-CN"/>
        </w:rPr>
        <w:t xml:space="preserve">4.2 </w:t>
      </w:r>
      <w:r>
        <w:rPr>
          <w:rFonts w:hint="eastAsia" w:ascii="宋体" w:hAnsi="宋体" w:cs="宋体"/>
          <w:b/>
          <w:szCs w:val="21"/>
        </w:rPr>
        <w:t>供应商递交的响应报价文件应对上述</w:t>
      </w:r>
      <w:r>
        <w:rPr>
          <w:rFonts w:hint="eastAsia" w:ascii="宋体" w:hAnsi="宋体" w:cs="宋体"/>
          <w:b/>
          <w:szCs w:val="21"/>
          <w:lang w:val="en-US" w:eastAsia="zh-CN"/>
        </w:rPr>
        <w:t>六</w:t>
      </w:r>
      <w:r>
        <w:rPr>
          <w:rFonts w:hint="eastAsia" w:ascii="宋体" w:hAnsi="宋体" w:cs="宋体"/>
          <w:b/>
          <w:szCs w:val="21"/>
        </w:rPr>
        <w:t>个部分的要求进行实质性响应</w:t>
      </w:r>
      <w:r>
        <w:rPr>
          <w:rFonts w:hint="eastAsia" w:ascii="宋体" w:hAnsi="宋体" w:cs="宋体"/>
          <w:szCs w:val="21"/>
        </w:rPr>
        <w:t>。</w:t>
      </w:r>
    </w:p>
    <w:p>
      <w:pPr>
        <w:tabs>
          <w:tab w:val="left" w:pos="3060"/>
        </w:tabs>
        <w:spacing w:line="360" w:lineRule="auto"/>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5</w:t>
      </w:r>
      <w:r>
        <w:rPr>
          <w:rFonts w:hint="eastAsia" w:ascii="宋体" w:hAnsi="宋体" w:cs="宋体"/>
          <w:b/>
          <w:szCs w:val="21"/>
        </w:rPr>
        <w:t>．报价书和报价表</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rPr>
        <w:t>供应商应按竞争性谈判文件规定的格式完整地填写报价书、报价一览表、分项报价表等响应文件。</w:t>
      </w:r>
    </w:p>
    <w:p>
      <w:pPr>
        <w:tabs>
          <w:tab w:val="left" w:pos="3060"/>
        </w:tabs>
        <w:spacing w:line="360" w:lineRule="auto"/>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6</w:t>
      </w:r>
      <w:r>
        <w:rPr>
          <w:rFonts w:hint="eastAsia" w:ascii="宋体" w:hAnsi="宋体" w:cs="宋体"/>
          <w:b/>
          <w:szCs w:val="21"/>
        </w:rPr>
        <w:t>．报价</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 xml:space="preserve"> 供应商应在报价表上标明本合同拟提供的单价和总价（如适用）</w:t>
      </w:r>
      <w:r>
        <w:rPr>
          <w:rFonts w:hint="eastAsia" w:ascii="宋体" w:hAnsi="宋体" w:cs="宋体"/>
          <w:color w:val="auto"/>
          <w:szCs w:val="21"/>
        </w:rPr>
        <w:t>。</w:t>
      </w:r>
      <w:r>
        <w:rPr>
          <w:rFonts w:hint="eastAsia" w:ascii="宋体" w:hAnsi="宋体" w:cs="宋体"/>
          <w:b/>
          <w:color w:val="auto"/>
          <w:szCs w:val="21"/>
        </w:rPr>
        <w:t>报价应包括：</w:t>
      </w:r>
      <w:r>
        <w:rPr>
          <w:rFonts w:hint="eastAsia" w:ascii="宋体" w:hAnsi="宋体" w:cs="宋体"/>
          <w:b/>
          <w:color w:val="auto"/>
          <w:szCs w:val="21"/>
          <w:lang w:val="en-US" w:eastAsia="zh-CN"/>
        </w:rPr>
        <w:t>设备、人员配备、</w:t>
      </w:r>
      <w:r>
        <w:rPr>
          <w:rFonts w:hint="eastAsia" w:ascii="宋体" w:hAnsi="宋体" w:cs="宋体"/>
          <w:b/>
          <w:color w:val="auto"/>
          <w:szCs w:val="21"/>
        </w:rPr>
        <w:t>产品、运输（含装卸搬运至指定交货地点）、技术服务</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含信息系统接口费、调试费等）</w:t>
      </w:r>
      <w:r>
        <w:rPr>
          <w:rFonts w:hint="eastAsia" w:ascii="宋体" w:hAnsi="宋体" w:cs="宋体"/>
          <w:b/>
          <w:color w:val="auto"/>
          <w:szCs w:val="21"/>
        </w:rPr>
        <w:t>、安装调试、验收、试运行、售后服务、培训、各种税费等直至达到使用要求和采购人付款条件所发生的一切费用，即总价包干</w:t>
      </w:r>
      <w:r>
        <w:rPr>
          <w:rFonts w:hint="eastAsia" w:ascii="宋体" w:hAnsi="宋体" w:cs="宋体"/>
          <w:color w:val="auto"/>
          <w:szCs w:val="21"/>
        </w:rPr>
        <w:t>。</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供应商所报的报价在合同执行过程中是固定不变的，不得以任何理由予以变更。</w:t>
      </w:r>
    </w:p>
    <w:p>
      <w:pPr>
        <w:pStyle w:val="2"/>
        <w:rPr>
          <w:rFonts w:hint="default" w:ascii="宋体" w:hAnsi="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6.3 投标文件中单味药报价不能超越《2023年中药配方颗粒采购清单》载名的拦标价。</w:t>
      </w:r>
    </w:p>
    <w:p>
      <w:pPr>
        <w:pStyle w:val="2"/>
        <w:rPr>
          <w:rFonts w:hint="eastAsia" w:ascii="宋体" w:hAnsi="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6.4 拦标总价：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222.7610</w:t>
      </w:r>
      <w:r>
        <w:rPr>
          <w:rFonts w:hint="eastAsia" w:ascii="宋体" w:hAnsi="宋体" w:cs="宋体"/>
          <w:b w:val="0"/>
          <w:bCs w:val="0"/>
          <w:color w:val="000000" w:themeColor="text1"/>
          <w:szCs w:val="21"/>
          <w:highlight w:val="none"/>
          <w:lang w:val="en-US" w:eastAsia="zh-CN"/>
          <w14:textFill>
            <w14:solidFill>
              <w14:schemeClr w14:val="tx1"/>
            </w14:solidFill>
          </w14:textFill>
        </w:rPr>
        <w:t>。</w:t>
      </w:r>
    </w:p>
    <w:p>
      <w:pPr>
        <w:pStyle w:val="2"/>
        <w:rPr>
          <w:rFonts w:hint="default"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6.5 </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投标</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总价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bCs/>
          <w:color w:val="000000" w:themeColor="text1"/>
          <w:szCs w:val="21"/>
          <w:highlight w:val="none"/>
          <w:u w:val="wave"/>
          <w:lang w:val="en-US" w:eastAsia="zh-CN"/>
          <w14:textFill>
            <w14:solidFill>
              <w14:schemeClr w14:val="tx1"/>
            </w14:solidFill>
          </w14:textFill>
        </w:rPr>
        <w:t>（药品1+药品2+药品3+┄┄+药品</w:t>
      </w:r>
      <w:r>
        <w:rPr>
          <w:rFonts w:hint="eastAsia" w:ascii="宋体" w:hAnsi="宋体" w:cs="宋体"/>
          <w:b/>
          <w:bCs/>
          <w:color w:val="000000" w:themeColor="text1"/>
          <w:szCs w:val="21"/>
          <w:highlight w:val="none"/>
          <w:u w:val="wave"/>
          <w:lang w:val="en-US" w:eastAsia="zh-CN"/>
          <w14:textFill>
            <w14:solidFill>
              <w14:schemeClr w14:val="tx1"/>
            </w14:solidFill>
          </w14:textFill>
        </w:rPr>
        <w:t>445</w:t>
      </w:r>
      <w:r>
        <w:rPr>
          <w:rFonts w:hint="eastAsia" w:ascii="宋体" w:hAnsi="宋体" w:eastAsia="宋体" w:cs="宋体"/>
          <w:b/>
          <w:bCs/>
          <w:color w:val="000000" w:themeColor="text1"/>
          <w:szCs w:val="21"/>
          <w:highlight w:val="none"/>
          <w:u w:val="wave"/>
          <w:lang w:val="en-US" w:eastAsia="zh-CN"/>
          <w14:textFill>
            <w14:solidFill>
              <w14:schemeClr w14:val="tx1"/>
            </w14:solidFill>
          </w14:textFill>
        </w:rPr>
        <w:t>）</w:t>
      </w:r>
      <w:r>
        <w:rPr>
          <w:rFonts w:hint="default" w:ascii="宋体" w:hAnsi="宋体" w:eastAsia="宋体" w:cs="宋体"/>
          <w:b/>
          <w:bCs/>
          <w:color w:val="000000" w:themeColor="text1"/>
          <w:szCs w:val="21"/>
          <w:highlight w:val="none"/>
          <w:u w:val="wave"/>
          <w:lang w:val="en-US" w:eastAsia="zh-CN"/>
          <w14:textFill>
            <w14:solidFill>
              <w14:schemeClr w14:val="tx1"/>
            </w14:solidFill>
          </w14:textFill>
        </w:rPr>
        <w:t>×</w:t>
      </w:r>
      <w:r>
        <w:rPr>
          <w:rFonts w:hint="eastAsia" w:ascii="宋体" w:hAnsi="宋体" w:eastAsia="宋体" w:cs="宋体"/>
          <w:b/>
          <w:bCs/>
          <w:color w:val="000000" w:themeColor="text1"/>
          <w:szCs w:val="21"/>
          <w:highlight w:val="none"/>
          <w:u w:val="wave"/>
          <w:lang w:val="en-US" w:eastAsia="zh-CN"/>
          <w14:textFill>
            <w14:solidFill>
              <w14:schemeClr w14:val="tx1"/>
            </w14:solidFill>
          </w14:textFill>
        </w:rPr>
        <w:t>1</w:t>
      </w:r>
      <w:r>
        <w:rPr>
          <w:rFonts w:hint="eastAsia" w:ascii="宋体" w:hAnsi="宋体" w:cs="宋体"/>
          <w:b w:val="0"/>
          <w:bCs w:val="0"/>
          <w:color w:val="000000" w:themeColor="text1"/>
          <w:szCs w:val="21"/>
          <w:highlight w:val="none"/>
          <w:lang w:val="en-US" w:eastAsia="zh-CN"/>
          <w14:textFill>
            <w14:solidFill>
              <w14:schemeClr w14:val="tx1"/>
            </w14:solidFill>
          </w14:textFill>
        </w:rPr>
        <w:t>，序号1至445内标名的药品不能替换。</w:t>
      </w:r>
    </w:p>
    <w:p>
      <w:pPr>
        <w:pStyle w:val="2"/>
        <w:rPr>
          <w:rFonts w:hint="eastAsia" w:ascii="宋体" w:hAnsi="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6.</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6 </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采购预算金</w:t>
      </w:r>
      <w:r>
        <w:rPr>
          <w:rFonts w:hint="eastAsia" w:ascii="宋体" w:hAnsi="宋体" w:cs="宋体"/>
          <w:b w:val="0"/>
          <w:bCs w:val="0"/>
          <w:color w:val="000000" w:themeColor="text1"/>
          <w:highlight w:val="none"/>
          <w:lang w:val="en-US" w:eastAsia="zh-CN"/>
          <w14:textFill>
            <w14:solidFill>
              <w14:schemeClr w14:val="tx1"/>
            </w14:solidFill>
          </w14:textFill>
        </w:rPr>
        <w:t>额以年度实际使用为准。</w:t>
      </w:r>
    </w:p>
    <w:p>
      <w:pPr>
        <w:tabs>
          <w:tab w:val="left" w:pos="3060"/>
        </w:tabs>
        <w:spacing w:line="360" w:lineRule="auto"/>
        <w:ind w:firstLine="420" w:firstLineChars="200"/>
        <w:rPr>
          <w:rFonts w:hint="eastAsia" w:ascii="宋体" w:hAnsi="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6</w:t>
      </w:r>
      <w:r>
        <w:rPr>
          <w:rFonts w:hint="eastAsia" w:ascii="宋体" w:hAnsi="宋体" w:cs="宋体"/>
          <w:b w:val="0"/>
          <w:bCs w:val="0"/>
          <w:color w:val="000000" w:themeColor="text1"/>
          <w:szCs w:val="21"/>
          <w:highlight w:val="none"/>
          <w14:textFill>
            <w14:solidFill>
              <w14:schemeClr w14:val="tx1"/>
            </w14:solidFill>
          </w14:textFill>
        </w:rPr>
        <w:t>.</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7 </w:t>
      </w:r>
      <w:r>
        <w:rPr>
          <w:rFonts w:hint="eastAsia" w:ascii="宋体" w:hAnsi="宋体" w:cs="宋体"/>
          <w:b w:val="0"/>
          <w:bCs w:val="0"/>
          <w:color w:val="000000" w:themeColor="text1"/>
          <w:szCs w:val="21"/>
          <w:highlight w:val="none"/>
          <w14:textFill>
            <w14:solidFill>
              <w14:schemeClr w14:val="tx1"/>
            </w14:solidFill>
          </w14:textFill>
        </w:rPr>
        <w:t>采购人根据</w:t>
      </w:r>
      <w:r>
        <w:rPr>
          <w:rFonts w:hint="eastAsia" w:ascii="宋体" w:hAnsi="宋体" w:cs="宋体"/>
          <w:b w:val="0"/>
          <w:bCs w:val="0"/>
          <w:color w:val="000000" w:themeColor="text1"/>
          <w:szCs w:val="21"/>
          <w:highlight w:val="none"/>
          <w:lang w:eastAsia="zh-CN"/>
          <w14:textFill>
            <w14:solidFill>
              <w14:schemeClr w14:val="tx1"/>
            </w14:solidFill>
          </w14:textFill>
        </w:rPr>
        <w:t>“</w:t>
      </w:r>
      <w:r>
        <w:rPr>
          <w:rFonts w:hint="eastAsia" w:ascii="宋体" w:hAnsi="宋体" w:cs="宋体"/>
          <w:b w:val="0"/>
          <w:bCs w:val="0"/>
          <w:color w:val="000000" w:themeColor="text1"/>
          <w:szCs w:val="21"/>
          <w:highlight w:val="none"/>
          <w:lang w:val="en-US" w:eastAsia="zh-CN"/>
          <w14:textFill>
            <w14:solidFill>
              <w14:schemeClr w14:val="tx1"/>
            </w14:solidFill>
          </w14:textFill>
        </w:rPr>
        <w:t>国家标准”和“贵州省标准”设定采购药品品种目录。</w:t>
      </w:r>
    </w:p>
    <w:p>
      <w:pPr>
        <w:tabs>
          <w:tab w:val="left" w:pos="3060"/>
        </w:tabs>
        <w:spacing w:line="360" w:lineRule="auto"/>
        <w:ind w:firstLine="420" w:firstLineChars="200"/>
        <w:rPr>
          <w:rFonts w:hint="eastAsia" w:ascii="宋体" w:hAnsi="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6</w:t>
      </w:r>
      <w:r>
        <w:rPr>
          <w:rFonts w:hint="eastAsia" w:ascii="宋体" w:hAnsi="宋体" w:cs="宋体"/>
          <w:b w:val="0"/>
          <w:bCs w:val="0"/>
          <w:color w:val="000000" w:themeColor="text1"/>
          <w:szCs w:val="21"/>
          <w:highlight w:val="none"/>
          <w14:textFill>
            <w14:solidFill>
              <w14:schemeClr w14:val="tx1"/>
            </w14:solidFill>
          </w14:textFill>
        </w:rPr>
        <w:t>.</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8 </w:t>
      </w:r>
      <w:r>
        <w:rPr>
          <w:rFonts w:hint="eastAsia" w:ascii="宋体" w:hAnsi="宋体" w:cs="宋体"/>
          <w:b w:val="0"/>
          <w:bCs w:val="0"/>
          <w:color w:val="000000" w:themeColor="text1"/>
          <w:szCs w:val="21"/>
          <w:highlight w:val="none"/>
          <w14:textFill>
            <w14:solidFill>
              <w14:schemeClr w14:val="tx1"/>
            </w14:solidFill>
          </w14:textFill>
        </w:rPr>
        <w:t>采购人</w:t>
      </w:r>
      <w:r>
        <w:rPr>
          <w:rFonts w:hint="eastAsia" w:ascii="宋体" w:hAnsi="宋体" w:cs="宋体"/>
          <w:b w:val="0"/>
          <w:bCs w:val="0"/>
          <w:color w:val="000000" w:themeColor="text1"/>
          <w:szCs w:val="21"/>
          <w:highlight w:val="none"/>
          <w:lang w:val="en-US" w:eastAsia="zh-CN"/>
          <w14:textFill>
            <w14:solidFill>
              <w14:schemeClr w14:val="tx1"/>
            </w14:solidFill>
          </w14:textFill>
        </w:rPr>
        <w:t>根据周边年度使用情况设置每味每克中药饮片当量单价，单价为该药品采购最高限价。</w:t>
      </w:r>
    </w:p>
    <w:p>
      <w:pPr>
        <w:tabs>
          <w:tab w:val="left" w:pos="3060"/>
        </w:tabs>
        <w:spacing w:line="360" w:lineRule="auto"/>
        <w:ind w:firstLine="420" w:firstLineChars="200"/>
        <w:rPr>
          <w:rFonts w:hint="eastAsia"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6</w:t>
      </w:r>
      <w:r>
        <w:rPr>
          <w:rFonts w:hint="eastAsia" w:ascii="宋体" w:hAnsi="宋体" w:cs="宋体"/>
          <w:b w:val="0"/>
          <w:bCs w:val="0"/>
          <w:color w:val="000000" w:themeColor="text1"/>
          <w:szCs w:val="21"/>
          <w:highlight w:val="none"/>
          <w14:textFill>
            <w14:solidFill>
              <w14:schemeClr w14:val="tx1"/>
            </w14:solidFill>
          </w14:textFill>
        </w:rPr>
        <w:t>.</w:t>
      </w:r>
      <w:r>
        <w:rPr>
          <w:rFonts w:hint="eastAsia" w:ascii="宋体" w:hAnsi="宋体" w:cs="宋体"/>
          <w:b w:val="0"/>
          <w:bCs w:val="0"/>
          <w:color w:val="000000" w:themeColor="text1"/>
          <w:szCs w:val="21"/>
          <w:highlight w:val="none"/>
          <w:lang w:val="en-US" w:eastAsia="zh-CN"/>
          <w14:textFill>
            <w14:solidFill>
              <w14:schemeClr w14:val="tx1"/>
            </w14:solidFill>
          </w14:textFill>
        </w:rPr>
        <w:t>9 后期使用不限于该目录，新增品种根据市场行情另谈；采购清单中没设置最高限价的品种同样要报价，最终中标价按后两轮折扣后为中标价</w:t>
      </w:r>
      <w:r>
        <w:rPr>
          <w:rFonts w:hint="eastAsia" w:ascii="宋体" w:hAnsi="宋体" w:cs="宋体"/>
          <w:b w:val="0"/>
          <w:bCs w:val="0"/>
          <w:color w:val="000000" w:themeColor="text1"/>
          <w:szCs w:val="21"/>
          <w:highlight w:val="none"/>
          <w14:textFill>
            <w14:solidFill>
              <w14:schemeClr w14:val="tx1"/>
            </w14:solidFill>
          </w14:textFill>
        </w:rPr>
        <w:t>。</w:t>
      </w:r>
    </w:p>
    <w:p>
      <w:pPr>
        <w:pStyle w:val="2"/>
        <w:rPr>
          <w:rFonts w:hint="default" w:eastAsia="宋体"/>
          <w:b w:val="0"/>
          <w:bCs w:val="0"/>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6</w:t>
      </w:r>
      <w:r>
        <w:rPr>
          <w:rFonts w:hint="eastAsia" w:ascii="宋体" w:hAnsi="宋体" w:cs="宋体"/>
          <w:b w:val="0"/>
          <w:bCs w:val="0"/>
          <w:color w:val="000000" w:themeColor="text1"/>
          <w:szCs w:val="21"/>
          <w:highlight w:val="none"/>
          <w14:textFill>
            <w14:solidFill>
              <w14:schemeClr w14:val="tx1"/>
            </w14:solidFill>
          </w14:textFill>
        </w:rPr>
        <w:t>.</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10 </w:t>
      </w:r>
      <w:r>
        <w:rPr>
          <w:rFonts w:hint="eastAsia" w:ascii="宋体" w:hAnsi="宋体" w:cs="宋体"/>
          <w:b w:val="0"/>
          <w:bCs w:val="0"/>
          <w:color w:val="000000" w:themeColor="text1"/>
          <w:szCs w:val="21"/>
          <w:highlight w:val="none"/>
          <w14:textFill>
            <w14:solidFill>
              <w14:schemeClr w14:val="tx1"/>
            </w14:solidFill>
          </w14:textFill>
        </w:rPr>
        <w:t>竞争性谈判</w:t>
      </w:r>
      <w:r>
        <w:rPr>
          <w:rFonts w:hint="eastAsia" w:ascii="宋体" w:hAnsi="宋体" w:cs="宋体"/>
          <w:b w:val="0"/>
          <w:bCs w:val="0"/>
          <w:color w:val="000000" w:themeColor="text1"/>
          <w:szCs w:val="21"/>
          <w:highlight w:val="none"/>
          <w:lang w:val="en-US" w:eastAsia="zh-CN"/>
          <w14:textFill>
            <w14:solidFill>
              <w14:schemeClr w14:val="tx1"/>
            </w14:solidFill>
          </w14:textFill>
        </w:rPr>
        <w:t>过程中，第二轮报价在</w:t>
      </w:r>
      <w:r>
        <w:rPr>
          <w:rFonts w:hint="eastAsia" w:ascii="宋体" w:hAnsi="宋体" w:cs="宋体"/>
          <w:b/>
          <w:bCs/>
          <w:color w:val="000000" w:themeColor="text1"/>
          <w:szCs w:val="21"/>
          <w:highlight w:val="none"/>
          <w:u w:val="wave"/>
          <w:lang w:val="en-US" w:eastAsia="zh-CN"/>
          <w14:textFill>
            <w14:solidFill>
              <w14:schemeClr w14:val="tx1"/>
            </w14:solidFill>
          </w14:textFill>
        </w:rPr>
        <w:t>第一轮</w:t>
      </w:r>
      <w:r>
        <w:rPr>
          <w:rFonts w:hint="eastAsia" w:ascii="宋体" w:hAnsi="宋体" w:cs="宋体"/>
          <w:b/>
          <w:bCs/>
          <w:color w:val="000000" w:themeColor="text1"/>
          <w:kern w:val="2"/>
          <w:sz w:val="21"/>
          <w:szCs w:val="21"/>
          <w:highlight w:val="none"/>
          <w:u w:val="wave"/>
          <w:lang w:val="en-US" w:eastAsia="zh-CN" w:bidi="ar-SA"/>
          <w14:textFill>
            <w14:solidFill>
              <w14:schemeClr w14:val="tx1"/>
            </w14:solidFill>
          </w14:textFill>
        </w:rPr>
        <w:t>投标</w:t>
      </w:r>
      <w:r>
        <w:rPr>
          <w:rFonts w:hint="eastAsia" w:ascii="宋体" w:hAnsi="宋体" w:eastAsia="宋体" w:cs="宋体"/>
          <w:b/>
          <w:bCs/>
          <w:color w:val="000000" w:themeColor="text1"/>
          <w:kern w:val="2"/>
          <w:sz w:val="21"/>
          <w:szCs w:val="21"/>
          <w:highlight w:val="none"/>
          <w:u w:val="wave"/>
          <w:lang w:val="en-US" w:eastAsia="zh-CN" w:bidi="ar-SA"/>
          <w14:textFill>
            <w14:solidFill>
              <w14:schemeClr w14:val="tx1"/>
            </w14:solidFill>
          </w14:textFill>
        </w:rPr>
        <w:t>总价</w:t>
      </w:r>
      <w:r>
        <w:rPr>
          <w:rFonts w:hint="eastAsia" w:ascii="宋体" w:hAnsi="宋体" w:cs="宋体"/>
          <w:b w:val="0"/>
          <w:bCs w:val="0"/>
          <w:color w:val="000000" w:themeColor="text1"/>
          <w:szCs w:val="21"/>
          <w:highlight w:val="none"/>
          <w:lang w:val="en-US" w:eastAsia="zh-CN"/>
          <w14:textFill>
            <w14:solidFill>
              <w14:schemeClr w14:val="tx1"/>
            </w14:solidFill>
          </w14:textFill>
        </w:rPr>
        <w:t>基础上报折扣率，第三轮报价在“第二轮报价”基础上再报折扣率。</w:t>
      </w:r>
    </w:p>
    <w:p>
      <w:pPr>
        <w:tabs>
          <w:tab w:val="left" w:pos="3060"/>
        </w:tabs>
        <w:spacing w:line="360" w:lineRule="auto"/>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7</w:t>
      </w:r>
      <w:r>
        <w:rPr>
          <w:rFonts w:hint="eastAsia" w:ascii="宋体" w:hAnsi="宋体" w:cs="宋体"/>
          <w:b/>
          <w:szCs w:val="21"/>
        </w:rPr>
        <w:t>．报价货币</w:t>
      </w:r>
    </w:p>
    <w:p>
      <w:pPr>
        <w:tabs>
          <w:tab w:val="left" w:pos="3060"/>
        </w:tabs>
        <w:spacing w:line="360" w:lineRule="auto"/>
        <w:rPr>
          <w:rFonts w:hint="eastAsia" w:ascii="宋体" w:hAnsi="宋体" w:cs="宋体"/>
          <w:szCs w:val="21"/>
        </w:rPr>
      </w:pPr>
      <w:r>
        <w:rPr>
          <w:rFonts w:hint="eastAsia" w:ascii="宋体" w:hAnsi="宋体" w:cs="宋体"/>
          <w:szCs w:val="21"/>
        </w:rPr>
        <w:t>　　供应商应采用</w:t>
      </w:r>
      <w:r>
        <w:rPr>
          <w:rFonts w:hint="eastAsia" w:ascii="宋体" w:hAnsi="宋体" w:cs="宋体"/>
          <w:b/>
          <w:szCs w:val="21"/>
        </w:rPr>
        <w:t>人民币</w:t>
      </w:r>
      <w:r>
        <w:rPr>
          <w:rFonts w:hint="eastAsia" w:ascii="宋体" w:hAnsi="宋体" w:cs="宋体"/>
          <w:szCs w:val="21"/>
        </w:rPr>
        <w:t>进行报价。</w:t>
      </w:r>
    </w:p>
    <w:p>
      <w:pPr>
        <w:tabs>
          <w:tab w:val="left" w:pos="3060"/>
        </w:tabs>
        <w:spacing w:line="360" w:lineRule="auto"/>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8</w:t>
      </w:r>
      <w:r>
        <w:rPr>
          <w:rFonts w:hint="eastAsia" w:ascii="宋体" w:hAnsi="宋体" w:cs="宋体"/>
          <w:b/>
          <w:szCs w:val="21"/>
        </w:rPr>
        <w:t>．有效期</w:t>
      </w:r>
    </w:p>
    <w:p>
      <w:pPr>
        <w:tabs>
          <w:tab w:val="left" w:pos="3060"/>
        </w:tabs>
        <w:spacing w:line="360" w:lineRule="auto"/>
        <w:ind w:firstLine="422"/>
        <w:rPr>
          <w:rFonts w:hint="eastAsia" w:ascii="宋体" w:hAnsi="宋体" w:cs="宋体"/>
          <w:szCs w:val="21"/>
        </w:rPr>
      </w:pPr>
      <w:r>
        <w:rPr>
          <w:rFonts w:hint="eastAsia" w:ascii="宋体" w:hAnsi="宋体" w:cs="宋体"/>
          <w:szCs w:val="21"/>
        </w:rPr>
        <w:t>响应文件应自本须知“</w:t>
      </w:r>
      <w:r>
        <w:rPr>
          <w:rFonts w:hint="eastAsia" w:ascii="宋体" w:hAnsi="宋体" w:cs="宋体"/>
          <w:szCs w:val="21"/>
          <w:highlight w:val="none"/>
        </w:rPr>
        <w:t>谈判须知前附表</w:t>
      </w:r>
      <w:r>
        <w:rPr>
          <w:rFonts w:hint="eastAsia" w:ascii="宋体" w:hAnsi="宋体" w:cs="宋体"/>
          <w:szCs w:val="21"/>
        </w:rPr>
        <w:t>”中规定的</w:t>
      </w:r>
      <w:r>
        <w:rPr>
          <w:rFonts w:hint="eastAsia" w:ascii="宋体" w:hAnsi="宋体" w:cs="宋体"/>
          <w:b/>
          <w:szCs w:val="21"/>
        </w:rPr>
        <w:t>提交响应文件截止时间</w:t>
      </w:r>
      <w:r>
        <w:rPr>
          <w:rFonts w:hint="eastAsia" w:ascii="宋体" w:hAnsi="宋体" w:cs="宋体"/>
          <w:szCs w:val="21"/>
        </w:rPr>
        <w:t>起，并在“</w:t>
      </w:r>
      <w:r>
        <w:rPr>
          <w:rFonts w:hint="eastAsia" w:ascii="宋体" w:hAnsi="宋体" w:cs="宋体"/>
          <w:szCs w:val="21"/>
          <w:lang w:eastAsia="zh-CN"/>
        </w:rPr>
        <w:t>谈判须知前附表</w:t>
      </w:r>
      <w:r>
        <w:rPr>
          <w:rFonts w:hint="eastAsia" w:ascii="宋体" w:hAnsi="宋体" w:cs="宋体"/>
          <w:szCs w:val="21"/>
        </w:rPr>
        <w:t>”中所述时期内保持有效。</w:t>
      </w:r>
    </w:p>
    <w:p>
      <w:pPr>
        <w:tabs>
          <w:tab w:val="left" w:pos="3060"/>
        </w:tabs>
        <w:spacing w:line="360" w:lineRule="auto"/>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9</w:t>
      </w:r>
      <w:r>
        <w:rPr>
          <w:rFonts w:hint="eastAsia" w:ascii="宋体" w:hAnsi="宋体" w:cs="宋体"/>
          <w:b/>
          <w:szCs w:val="21"/>
        </w:rPr>
        <w:t>．响应文件的式样和签署</w:t>
      </w:r>
    </w:p>
    <w:p>
      <w:pPr>
        <w:tabs>
          <w:tab w:val="left" w:pos="3060"/>
        </w:tabs>
        <w:spacing w:line="360" w:lineRule="auto"/>
        <w:rPr>
          <w:rFonts w:hint="eastAsia" w:ascii="宋体" w:hAnsi="宋体" w:cs="宋体"/>
          <w:szCs w:val="21"/>
        </w:rPr>
      </w:pPr>
      <w:r>
        <w:rPr>
          <w:rFonts w:hint="eastAsia" w:ascii="宋体" w:hAnsi="宋体" w:cs="宋体"/>
          <w:szCs w:val="21"/>
        </w:rPr>
        <w:t>　　</w:t>
      </w:r>
      <w:r>
        <w:rPr>
          <w:rFonts w:hint="eastAsia" w:ascii="宋体" w:hAnsi="宋体" w:cs="宋体"/>
          <w:szCs w:val="21"/>
          <w:lang w:val="en-US" w:eastAsia="zh-CN"/>
        </w:rPr>
        <w:t>9</w:t>
      </w:r>
      <w:r>
        <w:rPr>
          <w:rFonts w:hint="eastAsia" w:ascii="宋体" w:hAnsi="宋体" w:cs="宋体"/>
          <w:szCs w:val="21"/>
        </w:rPr>
        <w:t>.1 供应商应准备一份响应文件正本和“</w:t>
      </w:r>
      <w:r>
        <w:rPr>
          <w:rFonts w:hint="eastAsia" w:ascii="宋体" w:hAnsi="宋体" w:cs="宋体"/>
          <w:szCs w:val="21"/>
          <w:lang w:eastAsia="zh-CN"/>
        </w:rPr>
        <w:t>谈判须知前附表</w:t>
      </w:r>
      <w:r>
        <w:rPr>
          <w:rFonts w:hint="eastAsia" w:ascii="宋体" w:hAnsi="宋体" w:cs="宋体"/>
          <w:szCs w:val="21"/>
        </w:rPr>
        <w:t>”中规定数目的副本，每套响应文件须清楚地标明“正本”或“副本”。若正本和副本不符，以正本为准，</w:t>
      </w:r>
      <w:r>
        <w:rPr>
          <w:rFonts w:hint="eastAsia" w:ascii="宋体" w:hAnsi="宋体" w:cs="宋体"/>
          <w:b/>
          <w:szCs w:val="21"/>
        </w:rPr>
        <w:t>响应文件须胶装装订。</w:t>
      </w:r>
    </w:p>
    <w:p>
      <w:pPr>
        <w:tabs>
          <w:tab w:val="left" w:pos="3060"/>
        </w:tabs>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9</w:t>
      </w:r>
      <w:r>
        <w:rPr>
          <w:rFonts w:hint="eastAsia" w:ascii="宋体" w:hAnsi="宋体" w:cs="宋体"/>
          <w:szCs w:val="21"/>
        </w:rPr>
        <w:t>.2 响应文件应统一用A4纸，响应文件应装订成册后加以密封。</w:t>
      </w:r>
    </w:p>
    <w:p>
      <w:pPr>
        <w:tabs>
          <w:tab w:val="left" w:pos="3060"/>
        </w:tabs>
        <w:spacing w:line="360" w:lineRule="auto"/>
        <w:ind w:firstLine="426"/>
        <w:rPr>
          <w:rFonts w:hint="eastAsia" w:ascii="宋体" w:hAnsi="宋体" w:cs="宋体"/>
          <w:b/>
          <w:szCs w:val="21"/>
        </w:rPr>
      </w:pPr>
      <w:r>
        <w:rPr>
          <w:rFonts w:hint="eastAsia" w:ascii="宋体" w:hAnsi="宋体" w:cs="宋体"/>
          <w:szCs w:val="21"/>
          <w:lang w:val="en-US" w:eastAsia="zh-CN"/>
        </w:rPr>
        <w:t>9</w:t>
      </w:r>
      <w:r>
        <w:rPr>
          <w:rFonts w:hint="eastAsia" w:ascii="宋体" w:hAnsi="宋体" w:cs="宋体"/>
          <w:szCs w:val="21"/>
        </w:rPr>
        <w:t>.3 响应文件均需打印，</w:t>
      </w:r>
      <w:r>
        <w:rPr>
          <w:rFonts w:hint="eastAsia" w:ascii="宋体" w:hAnsi="宋体" w:cs="宋体"/>
          <w:b/>
          <w:szCs w:val="21"/>
        </w:rPr>
        <w:t>并在响应文件每一页加盖公章</w:t>
      </w:r>
      <w:r>
        <w:rPr>
          <w:rFonts w:hint="eastAsia" w:ascii="宋体" w:hAnsi="宋体" w:cs="宋体"/>
          <w:szCs w:val="21"/>
        </w:rPr>
        <w:t>。</w:t>
      </w:r>
      <w:r>
        <w:rPr>
          <w:rFonts w:hint="eastAsia" w:ascii="宋体" w:hAnsi="宋体" w:cs="宋体"/>
          <w:b/>
          <w:szCs w:val="21"/>
        </w:rPr>
        <w:t>响应文件明确要求签字的地方必须由供应商法定代表人或被授权代表签字。响应文件的副本可采用正本的复印件。</w:t>
      </w:r>
      <w:r>
        <w:rPr>
          <w:rFonts w:hint="eastAsia" w:ascii="宋体" w:hAnsi="宋体" w:cs="宋体"/>
          <w:szCs w:val="21"/>
        </w:rPr>
        <w:t>供应商所加盖的公章，不得用“合同专用章”、“财务专用章”、“公司部门章”或“分支机构章”、“授权（投标）专用章”等代替，同时也不能用盖“骑缝章”代替“每一页都须盖章”的要求。</w:t>
      </w:r>
      <w:r>
        <w:rPr>
          <w:rFonts w:hint="eastAsia" w:ascii="宋体" w:hAnsi="宋体" w:cs="宋体"/>
          <w:b/>
          <w:szCs w:val="21"/>
        </w:rPr>
        <w:t>授权代表须将以书面形式出具的“授权书”附在响应文件中。</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.4 任何行间插字、涂改和增删，必须加盖公章或由供应商被授权代表在旁边签字或盖章才有效。</w:t>
      </w:r>
    </w:p>
    <w:p>
      <w:pPr>
        <w:spacing w:line="360" w:lineRule="auto"/>
        <w:ind w:firstLine="432"/>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.5电报、电话、传真形式的报价概不接受。</w:t>
      </w:r>
    </w:p>
    <w:p>
      <w:pPr>
        <w:pStyle w:val="79"/>
        <w:rPr>
          <w:rFonts w:hint="eastAsia"/>
        </w:rPr>
      </w:pPr>
    </w:p>
    <w:p>
      <w:pPr>
        <w:tabs>
          <w:tab w:val="left" w:pos="3060"/>
        </w:tabs>
        <w:spacing w:line="360" w:lineRule="auto"/>
        <w:jc w:val="center"/>
        <w:outlineLvl w:val="0"/>
        <w:rPr>
          <w:rFonts w:hint="eastAsia" w:ascii="宋体" w:hAnsi="宋体" w:cs="宋体"/>
          <w:b/>
          <w:sz w:val="24"/>
          <w:szCs w:val="24"/>
        </w:rPr>
      </w:pPr>
      <w:r>
        <w:rPr>
          <w:rFonts w:hint="eastAsia" w:ascii="宋体" w:hAnsi="宋体" w:cs="宋体"/>
          <w:b/>
          <w:sz w:val="24"/>
          <w:szCs w:val="24"/>
        </w:rPr>
        <w:t>五、响应文件的递交</w:t>
      </w:r>
    </w:p>
    <w:p>
      <w:pPr>
        <w:tabs>
          <w:tab w:val="left" w:pos="3060"/>
        </w:tabs>
        <w:spacing w:line="360" w:lineRule="auto"/>
        <w:rPr>
          <w:rFonts w:hint="eastAsia" w:ascii="宋体" w:hAnsi="宋体" w:cs="宋体"/>
          <w:b/>
          <w:szCs w:val="21"/>
        </w:rPr>
      </w:pPr>
      <w:r>
        <w:rPr>
          <w:rFonts w:hint="eastAsia" w:ascii="宋体" w:hAnsi="宋体" w:cs="宋体"/>
          <w:b/>
          <w:szCs w:val="21"/>
        </w:rPr>
        <w:t>　　1</w:t>
      </w:r>
      <w:r>
        <w:rPr>
          <w:rFonts w:hint="eastAsia" w:ascii="宋体" w:hAnsi="宋体" w:cs="宋体"/>
          <w:b/>
          <w:szCs w:val="21"/>
          <w:lang w:val="en-US" w:eastAsia="zh-CN"/>
        </w:rPr>
        <w:t>0</w:t>
      </w:r>
      <w:r>
        <w:rPr>
          <w:rFonts w:hint="eastAsia" w:ascii="宋体" w:hAnsi="宋体" w:cs="宋体"/>
          <w:b/>
          <w:szCs w:val="21"/>
        </w:rPr>
        <w:t>．响应文件的密封</w:t>
      </w:r>
    </w:p>
    <w:p>
      <w:pPr>
        <w:tabs>
          <w:tab w:val="left" w:pos="3060"/>
        </w:tabs>
        <w:spacing w:line="360" w:lineRule="auto"/>
        <w:rPr>
          <w:rFonts w:hint="eastAsia" w:ascii="宋体" w:hAnsi="宋体" w:cs="宋体"/>
          <w:b/>
          <w:szCs w:val="21"/>
        </w:rPr>
      </w:pPr>
      <w:r>
        <w:rPr>
          <w:rFonts w:hint="eastAsia" w:ascii="宋体" w:hAnsi="宋体" w:cs="宋体"/>
          <w:szCs w:val="21"/>
        </w:rPr>
        <w:t>　  1</w:t>
      </w:r>
      <w:r>
        <w:rPr>
          <w:rFonts w:hint="eastAsia" w:ascii="宋体" w:hAnsi="宋体" w:cs="宋体"/>
          <w:szCs w:val="21"/>
          <w:lang w:val="en-US" w:eastAsia="zh-CN"/>
        </w:rPr>
        <w:t>0</w:t>
      </w:r>
      <w:r>
        <w:rPr>
          <w:rFonts w:hint="eastAsia" w:ascii="宋体" w:hAnsi="宋体" w:cs="宋体"/>
          <w:szCs w:val="21"/>
        </w:rPr>
        <w:t>.1供应商应将响应文件正本和所有的副本加以密封，并在密封处加盖公章或法定代表人（或被授权代表）签字。</w:t>
      </w:r>
    </w:p>
    <w:p>
      <w:pPr>
        <w:tabs>
          <w:tab w:val="left" w:pos="3060"/>
        </w:tabs>
        <w:spacing w:line="360" w:lineRule="auto"/>
        <w:rPr>
          <w:rFonts w:hint="eastAsia" w:ascii="宋体" w:hAnsi="宋体" w:cs="宋体"/>
          <w:szCs w:val="21"/>
        </w:rPr>
      </w:pPr>
      <w:r>
        <w:rPr>
          <w:rFonts w:hint="eastAsia" w:ascii="宋体" w:hAnsi="宋体" w:cs="宋体"/>
          <w:szCs w:val="21"/>
        </w:rPr>
        <w:t>　　1</w:t>
      </w:r>
      <w:r>
        <w:rPr>
          <w:rFonts w:hint="eastAsia" w:ascii="宋体" w:hAnsi="宋体" w:cs="宋体"/>
          <w:szCs w:val="21"/>
          <w:lang w:val="en-US" w:eastAsia="zh-CN"/>
        </w:rPr>
        <w:t>0</w:t>
      </w:r>
      <w:r>
        <w:rPr>
          <w:rFonts w:hint="eastAsia" w:ascii="宋体" w:hAnsi="宋体" w:cs="宋体"/>
          <w:szCs w:val="21"/>
        </w:rPr>
        <w:t>.2响应文件袋封套应：</w:t>
      </w:r>
    </w:p>
    <w:p>
      <w:pPr>
        <w:tabs>
          <w:tab w:val="left" w:pos="3060"/>
        </w:tabs>
        <w:spacing w:line="360" w:lineRule="auto"/>
        <w:rPr>
          <w:rFonts w:hint="eastAsia" w:ascii="宋体" w:hAnsi="宋体" w:cs="宋体"/>
          <w:szCs w:val="21"/>
        </w:rPr>
      </w:pPr>
      <w:r>
        <w:rPr>
          <w:rFonts w:hint="eastAsia" w:ascii="宋体" w:hAnsi="宋体" w:cs="宋体"/>
          <w:szCs w:val="21"/>
        </w:rPr>
        <w:t>　　1</w:t>
      </w:r>
      <w:r>
        <w:rPr>
          <w:rFonts w:hint="eastAsia" w:ascii="宋体" w:hAnsi="宋体" w:cs="宋体"/>
          <w:szCs w:val="21"/>
          <w:lang w:val="en-US" w:eastAsia="zh-CN"/>
        </w:rPr>
        <w:t>0</w:t>
      </w:r>
      <w:r>
        <w:rPr>
          <w:rFonts w:hint="eastAsia" w:ascii="宋体" w:hAnsi="宋体" w:cs="宋体"/>
          <w:szCs w:val="21"/>
        </w:rPr>
        <w:t>.2.1清楚标明递交至“</w:t>
      </w:r>
      <w:r>
        <w:rPr>
          <w:rFonts w:hint="eastAsia" w:ascii="宋体" w:hAnsi="宋体" w:cs="宋体"/>
          <w:szCs w:val="21"/>
          <w:lang w:eastAsia="zh-CN"/>
        </w:rPr>
        <w:t>谈判须知前附表</w:t>
      </w:r>
      <w:r>
        <w:rPr>
          <w:rFonts w:hint="eastAsia" w:ascii="宋体" w:hAnsi="宋体" w:cs="宋体"/>
          <w:szCs w:val="21"/>
        </w:rPr>
        <w:t>”中指明的地址；</w:t>
      </w:r>
    </w:p>
    <w:p>
      <w:pPr>
        <w:tabs>
          <w:tab w:val="left" w:pos="3060"/>
        </w:tabs>
        <w:spacing w:line="360" w:lineRule="auto"/>
        <w:ind w:firstLine="427"/>
        <w:rPr>
          <w:rFonts w:hint="eastAsia" w:ascii="宋体" w:hAnsi="宋体" w:cs="宋体"/>
          <w:b/>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.2.2注明“</w:t>
      </w:r>
      <w:r>
        <w:rPr>
          <w:rFonts w:hint="eastAsia" w:ascii="宋体" w:hAnsi="宋体" w:cs="宋体"/>
          <w:szCs w:val="21"/>
          <w:lang w:eastAsia="zh-CN"/>
        </w:rPr>
        <w:t>谈判须知前附表</w:t>
      </w:r>
      <w:r>
        <w:rPr>
          <w:rFonts w:hint="eastAsia" w:ascii="宋体" w:hAnsi="宋体" w:cs="宋体"/>
          <w:szCs w:val="21"/>
        </w:rPr>
        <w:t>”中指明的项目名称、项目编号，以及“在</w:t>
      </w:r>
      <w:r>
        <w:rPr>
          <w:rFonts w:hint="eastAsia" w:ascii="宋体" w:hAnsi="宋体" w:cs="宋体"/>
          <w:szCs w:val="21"/>
          <w:u w:val="single"/>
        </w:rPr>
        <w:t>×年×月×日×时×分（北京时间）</w:t>
      </w:r>
      <w:r>
        <w:rPr>
          <w:rFonts w:hint="eastAsia" w:ascii="宋体" w:hAnsi="宋体" w:cs="宋体"/>
          <w:szCs w:val="21"/>
        </w:rPr>
        <w:t>之前不得启封”的字样，并填入“</w:t>
      </w:r>
      <w:r>
        <w:rPr>
          <w:rFonts w:hint="eastAsia" w:ascii="宋体" w:hAnsi="宋体" w:cs="宋体"/>
          <w:szCs w:val="21"/>
          <w:lang w:eastAsia="zh-CN"/>
        </w:rPr>
        <w:t>谈判须知前附表</w:t>
      </w:r>
      <w:r>
        <w:rPr>
          <w:rFonts w:hint="eastAsia" w:ascii="宋体" w:hAnsi="宋体" w:cs="宋体"/>
          <w:szCs w:val="21"/>
        </w:rPr>
        <w:t>”中规定的截止日期和时间。</w:t>
      </w:r>
    </w:p>
    <w:p>
      <w:pPr>
        <w:tabs>
          <w:tab w:val="left" w:pos="3060"/>
        </w:tabs>
        <w:spacing w:line="360" w:lineRule="auto"/>
        <w:rPr>
          <w:rFonts w:hint="eastAsia" w:ascii="宋体" w:hAnsi="宋体" w:cs="宋体"/>
          <w:b/>
          <w:szCs w:val="21"/>
        </w:rPr>
      </w:pPr>
      <w:r>
        <w:rPr>
          <w:rFonts w:hint="eastAsia" w:ascii="宋体" w:hAnsi="宋体" w:cs="宋体"/>
          <w:szCs w:val="21"/>
        </w:rPr>
        <w:t>　　</w:t>
      </w:r>
      <w:r>
        <w:rPr>
          <w:rFonts w:hint="eastAsia" w:ascii="宋体" w:hAnsi="宋体" w:cs="宋体"/>
          <w:b/>
          <w:szCs w:val="21"/>
        </w:rPr>
        <w:t>1</w:t>
      </w:r>
      <w:r>
        <w:rPr>
          <w:rFonts w:hint="eastAsia" w:ascii="宋体" w:hAnsi="宋体" w:cs="宋体"/>
          <w:b/>
          <w:szCs w:val="21"/>
          <w:lang w:val="en-US" w:eastAsia="zh-CN"/>
        </w:rPr>
        <w:t>1</w:t>
      </w:r>
      <w:r>
        <w:rPr>
          <w:rFonts w:hint="eastAsia" w:ascii="宋体" w:hAnsi="宋体" w:cs="宋体"/>
          <w:b/>
          <w:szCs w:val="21"/>
        </w:rPr>
        <w:t>．提交响应文件截止期（截止时间）</w:t>
      </w:r>
    </w:p>
    <w:p>
      <w:pPr>
        <w:tabs>
          <w:tab w:val="left" w:pos="3060"/>
        </w:tabs>
        <w:spacing w:line="360" w:lineRule="auto"/>
        <w:rPr>
          <w:rFonts w:hint="eastAsia" w:ascii="宋体" w:hAnsi="宋体" w:cs="宋体"/>
          <w:szCs w:val="21"/>
        </w:rPr>
      </w:pPr>
      <w:r>
        <w:rPr>
          <w:rFonts w:hint="eastAsia" w:ascii="宋体" w:hAnsi="宋体" w:cs="宋体"/>
          <w:szCs w:val="21"/>
        </w:rPr>
        <w:t>　　1</w:t>
      </w:r>
      <w:r>
        <w:rPr>
          <w:rFonts w:hint="eastAsia" w:ascii="宋体" w:hAnsi="宋体" w:cs="宋体"/>
          <w:szCs w:val="21"/>
          <w:lang w:val="en-US" w:eastAsia="zh-CN"/>
        </w:rPr>
        <w:t>1</w:t>
      </w:r>
      <w:r>
        <w:rPr>
          <w:rFonts w:hint="eastAsia" w:ascii="宋体" w:hAnsi="宋体" w:cs="宋体"/>
          <w:szCs w:val="21"/>
        </w:rPr>
        <w:t>.1 供应商应在不迟于“</w:t>
      </w:r>
      <w:r>
        <w:rPr>
          <w:rFonts w:hint="eastAsia" w:ascii="宋体" w:hAnsi="宋体" w:cs="宋体"/>
          <w:szCs w:val="21"/>
          <w:lang w:eastAsia="zh-CN"/>
        </w:rPr>
        <w:t>谈判须知前附表</w:t>
      </w:r>
      <w:r>
        <w:rPr>
          <w:rFonts w:hint="eastAsia" w:ascii="宋体" w:hAnsi="宋体" w:cs="宋体"/>
          <w:szCs w:val="21"/>
        </w:rPr>
        <w:t>”中规定的截止日期和时间将响应文件递交至“</w:t>
      </w:r>
      <w:r>
        <w:rPr>
          <w:rFonts w:hint="eastAsia" w:ascii="宋体" w:hAnsi="宋体" w:cs="宋体"/>
          <w:szCs w:val="21"/>
          <w:lang w:eastAsia="zh-CN"/>
        </w:rPr>
        <w:t>谈判须知前附表</w:t>
      </w:r>
      <w:r>
        <w:rPr>
          <w:rFonts w:hint="eastAsia" w:ascii="宋体" w:hAnsi="宋体" w:cs="宋体"/>
          <w:szCs w:val="21"/>
        </w:rPr>
        <w:t>”中指明的地址。</w:t>
      </w:r>
    </w:p>
    <w:p>
      <w:pPr>
        <w:tabs>
          <w:tab w:val="left" w:pos="3060"/>
        </w:tabs>
        <w:spacing w:line="360" w:lineRule="auto"/>
        <w:rPr>
          <w:rFonts w:hint="eastAsia" w:ascii="宋体" w:hAnsi="宋体" w:cs="宋体"/>
          <w:szCs w:val="21"/>
        </w:rPr>
      </w:pPr>
      <w:r>
        <w:rPr>
          <w:rFonts w:hint="eastAsia" w:ascii="宋体" w:hAnsi="宋体" w:cs="宋体"/>
          <w:szCs w:val="21"/>
        </w:rPr>
        <w:t>　　1</w:t>
      </w:r>
      <w:r>
        <w:rPr>
          <w:rFonts w:hint="eastAsia" w:ascii="宋体" w:hAnsi="宋体" w:cs="宋体"/>
          <w:szCs w:val="21"/>
          <w:lang w:val="en-US" w:eastAsia="zh-CN"/>
        </w:rPr>
        <w:t>1</w:t>
      </w:r>
      <w:r>
        <w:rPr>
          <w:rFonts w:hint="eastAsia" w:ascii="宋体" w:hAnsi="宋体" w:cs="宋体"/>
          <w:szCs w:val="21"/>
        </w:rPr>
        <w:t xml:space="preserve">.2 </w:t>
      </w:r>
      <w:r>
        <w:rPr>
          <w:rFonts w:hint="eastAsia" w:ascii="宋体" w:hAnsi="宋体" w:cs="宋体"/>
          <w:szCs w:val="21"/>
          <w:lang w:val="en-US" w:eastAsia="zh-CN"/>
        </w:rPr>
        <w:t>采购人</w:t>
      </w:r>
      <w:r>
        <w:rPr>
          <w:rFonts w:hint="eastAsia" w:ascii="宋体" w:hAnsi="宋体" w:cs="宋体"/>
          <w:szCs w:val="21"/>
        </w:rPr>
        <w:t>可以按本须知规定，通过修改竞争性谈判文件适当延长提交响应文件截止期。在此情况下，采购人和供应商受提交响应文件截止期制约的所有权利和义务均应延长至新的截止期。</w:t>
      </w:r>
    </w:p>
    <w:p>
      <w:pPr>
        <w:pStyle w:val="79"/>
        <w:rPr>
          <w:rFonts w:hint="eastAsia"/>
        </w:rPr>
      </w:pPr>
    </w:p>
    <w:p>
      <w:pPr>
        <w:tabs>
          <w:tab w:val="left" w:pos="3060"/>
        </w:tabs>
        <w:spacing w:line="360" w:lineRule="auto"/>
        <w:jc w:val="center"/>
        <w:outlineLvl w:val="0"/>
        <w:rPr>
          <w:rFonts w:hint="eastAsia" w:ascii="宋体" w:hAnsi="宋体" w:cs="宋体"/>
          <w:b/>
          <w:sz w:val="24"/>
          <w:szCs w:val="24"/>
        </w:rPr>
      </w:pPr>
      <w:r>
        <w:rPr>
          <w:rFonts w:hint="eastAsia" w:ascii="宋体" w:hAnsi="宋体" w:cs="宋体"/>
          <w:b/>
          <w:sz w:val="24"/>
          <w:szCs w:val="24"/>
        </w:rPr>
        <w:t>六、谈判和评定方法</w:t>
      </w:r>
    </w:p>
    <w:p>
      <w:pPr>
        <w:tabs>
          <w:tab w:val="left" w:pos="3060"/>
        </w:tabs>
        <w:spacing w:line="360" w:lineRule="auto"/>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1</w:t>
      </w:r>
      <w:r>
        <w:rPr>
          <w:rFonts w:hint="eastAsia" w:ascii="宋体" w:hAnsi="宋体" w:cs="宋体"/>
          <w:b/>
          <w:szCs w:val="21"/>
        </w:rPr>
        <w:t xml:space="preserve">2．谈判 </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2.1</w:t>
      </w:r>
      <w:r>
        <w:rPr>
          <w:rFonts w:hint="eastAsia" w:ascii="宋体" w:hAnsi="宋体" w:cs="宋体"/>
          <w:szCs w:val="21"/>
          <w:lang w:val="en-US" w:eastAsia="zh-CN"/>
        </w:rPr>
        <w:t>采购人</w:t>
      </w:r>
      <w:r>
        <w:rPr>
          <w:rFonts w:hint="eastAsia" w:ascii="宋体" w:hAnsi="宋体" w:cs="宋体"/>
          <w:szCs w:val="21"/>
        </w:rPr>
        <w:t>在“</w:t>
      </w:r>
      <w:r>
        <w:rPr>
          <w:rFonts w:hint="eastAsia" w:ascii="宋体" w:hAnsi="宋体" w:cs="宋体"/>
          <w:szCs w:val="21"/>
          <w:lang w:eastAsia="zh-CN"/>
        </w:rPr>
        <w:t>谈判须知前附表</w:t>
      </w:r>
      <w:r>
        <w:rPr>
          <w:rFonts w:hint="eastAsia" w:ascii="宋体" w:hAnsi="宋体" w:cs="宋体"/>
          <w:szCs w:val="21"/>
        </w:rPr>
        <w:t>”中规定的日期、时间和地点组织谈判，谈判时邀请供应商法人或被授权代表参加，参加谈判的代表应签名报到以证明其出席。</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2.2 </w:t>
      </w:r>
      <w:r>
        <w:rPr>
          <w:rFonts w:hint="eastAsia" w:ascii="宋体" w:hAnsi="宋体" w:cs="宋体"/>
          <w:b/>
          <w:szCs w:val="21"/>
        </w:rPr>
        <w:t>供应商参加谈判的法定代表人或被授权代表必须持证件</w:t>
      </w:r>
      <w:r>
        <w:rPr>
          <w:rFonts w:hint="eastAsia" w:ascii="宋体" w:hAnsi="宋体" w:cs="宋体"/>
          <w:szCs w:val="21"/>
        </w:rPr>
        <w:t>（法定代表人凭法定代表人身份证明书和身份证或被授权代表凭法人授权委托书原件和身份证）。未提交证件将被拒绝参加谈判。</w:t>
      </w:r>
    </w:p>
    <w:p>
      <w:pPr>
        <w:tabs>
          <w:tab w:val="left" w:pos="3060"/>
        </w:tabs>
        <w:spacing w:line="360" w:lineRule="auto"/>
        <w:rPr>
          <w:rFonts w:hint="eastAsia"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1</w:t>
      </w:r>
      <w:r>
        <w:rPr>
          <w:rFonts w:hint="eastAsia" w:ascii="宋体" w:hAnsi="宋体" w:cs="宋体"/>
          <w:b/>
          <w:szCs w:val="21"/>
        </w:rPr>
        <w:t>3．谈判小组</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3.1</w:t>
      </w:r>
      <w:r>
        <w:rPr>
          <w:rFonts w:hint="eastAsia" w:ascii="宋体" w:hAnsi="宋体" w:cs="宋体"/>
          <w:szCs w:val="21"/>
          <w:lang w:val="en-US" w:eastAsia="zh-CN"/>
        </w:rPr>
        <w:t>采购人</w:t>
      </w:r>
      <w:r>
        <w:rPr>
          <w:rFonts w:hint="eastAsia" w:ascii="宋体" w:hAnsi="宋体" w:cs="宋体"/>
          <w:szCs w:val="21"/>
        </w:rPr>
        <w:t>将根据采购项目的特点组建谈判小组，其成员由采购人代表和有关技术、经济等方面的专家组成。成员人数为3人以上单数，其中技术、经济等方面的专家不少于成员总数的三分之二。</w:t>
      </w:r>
    </w:p>
    <w:p>
      <w:pPr>
        <w:tabs>
          <w:tab w:val="left" w:pos="3060"/>
        </w:tabs>
        <w:spacing w:line="360" w:lineRule="auto"/>
        <w:rPr>
          <w:rFonts w:hint="eastAsia" w:ascii="宋体" w:hAnsi="宋体" w:cs="宋体"/>
          <w:b/>
          <w:szCs w:val="21"/>
        </w:rPr>
      </w:pPr>
      <w:r>
        <w:rPr>
          <w:rFonts w:hint="eastAsia" w:ascii="宋体" w:hAnsi="宋体" w:cs="宋体"/>
          <w:b/>
          <w:szCs w:val="21"/>
        </w:rPr>
        <w:t>　　</w:t>
      </w:r>
      <w:r>
        <w:rPr>
          <w:rFonts w:hint="eastAsia" w:ascii="宋体" w:hAnsi="宋体" w:cs="宋体"/>
          <w:b/>
          <w:szCs w:val="21"/>
          <w:lang w:val="en-US" w:eastAsia="zh-CN"/>
        </w:rPr>
        <w:t>14</w:t>
      </w:r>
      <w:r>
        <w:rPr>
          <w:rFonts w:hint="eastAsia" w:ascii="宋体" w:hAnsi="宋体" w:cs="宋体"/>
          <w:b/>
          <w:szCs w:val="21"/>
        </w:rPr>
        <w:t>．响应文件的评价</w:t>
      </w:r>
    </w:p>
    <w:p>
      <w:pPr>
        <w:tabs>
          <w:tab w:val="left" w:pos="3060"/>
        </w:tabs>
        <w:spacing w:line="360" w:lineRule="auto"/>
        <w:outlineLvl w:val="0"/>
        <w:rPr>
          <w:rFonts w:hint="eastAsia" w:ascii="宋体" w:hAnsi="宋体" w:cs="宋体"/>
          <w:szCs w:val="21"/>
        </w:rPr>
      </w:pPr>
      <w:r>
        <w:rPr>
          <w:rFonts w:hint="eastAsia" w:ascii="宋体" w:hAnsi="宋体" w:cs="宋体"/>
          <w:szCs w:val="21"/>
        </w:rPr>
        <w:t>　　</w:t>
      </w:r>
      <w:r>
        <w:rPr>
          <w:rFonts w:hint="eastAsia" w:ascii="宋体" w:hAnsi="宋体" w:cs="宋体"/>
          <w:szCs w:val="21"/>
          <w:lang w:val="en-US" w:eastAsia="zh-CN"/>
        </w:rPr>
        <w:t>14</w:t>
      </w:r>
      <w:r>
        <w:rPr>
          <w:rFonts w:hint="eastAsia" w:ascii="宋体" w:hAnsi="宋体" w:cs="宋体"/>
          <w:szCs w:val="21"/>
        </w:rPr>
        <w:t>.1 谈判小组将对确定为实质上响应竞争性谈判文件要求的响应文件进行评审和比较。</w:t>
      </w:r>
    </w:p>
    <w:p>
      <w:pPr>
        <w:tabs>
          <w:tab w:val="left" w:pos="3060"/>
        </w:tabs>
        <w:spacing w:line="360" w:lineRule="auto"/>
        <w:rPr>
          <w:rFonts w:hint="eastAsia" w:ascii="宋体" w:hAnsi="宋体" w:cs="宋体"/>
          <w:szCs w:val="21"/>
        </w:rPr>
      </w:pPr>
      <w:r>
        <w:rPr>
          <w:rFonts w:hint="eastAsia" w:ascii="宋体" w:hAnsi="宋体" w:cs="宋体"/>
          <w:szCs w:val="21"/>
        </w:rPr>
        <w:t>　　</w:t>
      </w:r>
      <w:r>
        <w:rPr>
          <w:rFonts w:hint="eastAsia" w:ascii="宋体" w:hAnsi="宋体" w:cs="宋体"/>
          <w:szCs w:val="21"/>
          <w:lang w:val="en-US" w:eastAsia="zh-CN"/>
        </w:rPr>
        <w:t>14</w:t>
      </w:r>
      <w:r>
        <w:rPr>
          <w:rFonts w:hint="eastAsia" w:ascii="宋体" w:hAnsi="宋体" w:cs="宋体"/>
          <w:szCs w:val="21"/>
        </w:rPr>
        <w:t>.2 评价时</w:t>
      </w:r>
      <w:r>
        <w:rPr>
          <w:rFonts w:hint="eastAsia" w:ascii="宋体" w:hAnsi="宋体" w:cs="宋体"/>
          <w:bCs/>
          <w:szCs w:val="21"/>
        </w:rPr>
        <w:t>对所有列入评审范围的响应文件应适用相同计算口径，在同一基准上进行评定</w:t>
      </w:r>
      <w:r>
        <w:rPr>
          <w:rFonts w:hint="eastAsia" w:ascii="宋体" w:hAnsi="宋体" w:cs="宋体"/>
          <w:szCs w:val="21"/>
        </w:rPr>
        <w:t>。</w:t>
      </w:r>
    </w:p>
    <w:p>
      <w:pPr>
        <w:tabs>
          <w:tab w:val="left" w:pos="3060"/>
        </w:tabs>
        <w:spacing w:line="360" w:lineRule="auto"/>
        <w:ind w:firstLine="420" w:firstLineChars="200"/>
        <w:rPr>
          <w:rFonts w:hint="eastAsia" w:ascii="宋体" w:hAnsi="宋体" w:cs="宋体"/>
          <w:szCs w:val="21"/>
        </w:rPr>
      </w:pPr>
      <w:r>
        <w:rPr>
          <w:rFonts w:hint="eastAsia" w:ascii="宋体" w:hAnsi="宋体" w:cs="宋体"/>
          <w:szCs w:val="21"/>
          <w:lang w:val="en-US" w:eastAsia="zh-CN"/>
        </w:rPr>
        <w:t>14</w:t>
      </w:r>
      <w:r>
        <w:rPr>
          <w:rFonts w:hint="eastAsia" w:ascii="宋体" w:hAnsi="宋体" w:cs="宋体"/>
          <w:szCs w:val="21"/>
        </w:rPr>
        <w:t>.3 谈判小组将采用“</w:t>
      </w:r>
      <w:r>
        <w:rPr>
          <w:rFonts w:hint="eastAsia" w:ascii="宋体" w:hAnsi="宋体" w:cs="宋体"/>
          <w:szCs w:val="21"/>
          <w:lang w:eastAsia="zh-CN"/>
        </w:rPr>
        <w:t>谈判须知前附表</w:t>
      </w:r>
      <w:r>
        <w:rPr>
          <w:rFonts w:hint="eastAsia" w:ascii="宋体" w:hAnsi="宋体" w:cs="宋体"/>
          <w:szCs w:val="21"/>
        </w:rPr>
        <w:t>”中所规定的评定办法对响应文件进行评审。</w:t>
      </w:r>
    </w:p>
    <w:p>
      <w:pPr>
        <w:tabs>
          <w:tab w:val="left" w:pos="3060"/>
        </w:tabs>
        <w:spacing w:line="360" w:lineRule="auto"/>
        <w:ind w:firstLine="411" w:firstLineChars="196"/>
        <w:rPr>
          <w:rFonts w:hint="eastAsia" w:ascii="宋体" w:hAnsi="宋体" w:cs="宋体"/>
          <w:szCs w:val="21"/>
        </w:rPr>
      </w:pPr>
      <w:r>
        <w:rPr>
          <w:rFonts w:hint="eastAsia" w:ascii="宋体" w:hAnsi="宋体" w:cs="宋体"/>
          <w:szCs w:val="21"/>
          <w:lang w:val="en-US" w:eastAsia="zh-CN"/>
        </w:rPr>
        <w:t>14</w:t>
      </w:r>
      <w:r>
        <w:rPr>
          <w:rFonts w:hint="eastAsia" w:ascii="宋体" w:hAnsi="宋体" w:cs="宋体"/>
          <w:szCs w:val="21"/>
        </w:rPr>
        <w:t>.4 谈判小组将根据“</w:t>
      </w:r>
      <w:r>
        <w:rPr>
          <w:rFonts w:hint="eastAsia" w:ascii="宋体" w:hAnsi="宋体" w:cs="宋体"/>
          <w:szCs w:val="21"/>
          <w:lang w:eastAsia="zh-CN"/>
        </w:rPr>
        <w:t>谈判须知前附表</w:t>
      </w:r>
      <w:r>
        <w:rPr>
          <w:rFonts w:hint="eastAsia" w:ascii="宋体" w:hAnsi="宋体" w:cs="宋体"/>
          <w:szCs w:val="21"/>
        </w:rPr>
        <w:t>”中规定的产品包进行评审。</w:t>
      </w:r>
    </w:p>
    <w:p>
      <w:pPr>
        <w:pStyle w:val="79"/>
        <w:ind w:left="0" w:leftChars="0" w:firstLine="0" w:firstLineChars="0"/>
        <w:rPr>
          <w:rFonts w:hint="eastAsia"/>
        </w:rPr>
      </w:pPr>
    </w:p>
    <w:p>
      <w:pPr>
        <w:tabs>
          <w:tab w:val="left" w:pos="3060"/>
        </w:tabs>
        <w:spacing w:line="360" w:lineRule="auto"/>
        <w:ind w:firstLine="480"/>
        <w:rPr>
          <w:rFonts w:hint="eastAsia" w:ascii="宋体" w:hAnsi="宋体" w:cs="宋体"/>
          <w:b/>
          <w:szCs w:val="21"/>
        </w:rPr>
      </w:pPr>
      <w:r>
        <w:rPr>
          <w:rFonts w:hint="eastAsia" w:ascii="宋体" w:hAnsi="宋体" w:cs="宋体"/>
          <w:b/>
          <w:szCs w:val="21"/>
          <w:lang w:val="en-US" w:eastAsia="zh-CN"/>
        </w:rPr>
        <w:t>15</w:t>
      </w:r>
      <w:r>
        <w:rPr>
          <w:rFonts w:hint="eastAsia" w:ascii="宋体" w:hAnsi="宋体" w:cs="宋体"/>
          <w:b/>
          <w:szCs w:val="21"/>
        </w:rPr>
        <w:t xml:space="preserve">．解释权   </w:t>
      </w:r>
    </w:p>
    <w:p>
      <w:pPr>
        <w:tabs>
          <w:tab w:val="left" w:pos="3060"/>
        </w:tabs>
        <w:spacing w:line="360" w:lineRule="auto"/>
        <w:ind w:firstLine="480"/>
        <w:jc w:val="left"/>
        <w:rPr>
          <w:rFonts w:hint="eastAsia" w:ascii="宋体" w:hAnsi="宋体" w:eastAsia="宋体" w:cs="宋体"/>
          <w:b/>
          <w:szCs w:val="21"/>
          <w:lang w:eastAsia="zh-CN"/>
        </w:rPr>
        <w:sectPr>
          <w:footerReference r:id="rId11" w:type="default"/>
          <w:pgSz w:w="11907" w:h="16840"/>
          <w:pgMar w:top="1134" w:right="1361" w:bottom="1134" w:left="1361" w:header="851" w:footer="992" w:gutter="0"/>
          <w:pgNumType w:fmt="decimal" w:start="1"/>
          <w:cols w:space="720" w:num="1"/>
          <w:docGrid w:linePitch="312" w:charSpace="0"/>
        </w:sectPr>
      </w:pPr>
      <w:r>
        <w:rPr>
          <w:rFonts w:hint="eastAsia" w:ascii="宋体" w:hAnsi="宋体" w:cs="宋体"/>
          <w:szCs w:val="21"/>
        </w:rPr>
        <w:t>本竞争性谈判文件的解释权归</w:t>
      </w:r>
      <w:r>
        <w:rPr>
          <w:rFonts w:hint="eastAsia" w:ascii="宋体" w:hAnsi="宋体" w:cs="宋体"/>
          <w:szCs w:val="21"/>
          <w:lang w:val="en-US" w:eastAsia="zh-CN"/>
        </w:rPr>
        <w:t>采购人。</w:t>
      </w:r>
    </w:p>
    <w:p>
      <w:pPr>
        <w:tabs>
          <w:tab w:val="left" w:pos="3060"/>
        </w:tabs>
        <w:spacing w:line="360" w:lineRule="auto"/>
        <w:jc w:val="center"/>
        <w:rPr>
          <w:rFonts w:hint="eastAsia" w:ascii="宋体" w:hAnsi="宋体" w:cs="宋体"/>
          <w:b/>
          <w:sz w:val="36"/>
          <w:szCs w:val="36"/>
        </w:rPr>
      </w:pPr>
      <w:r>
        <w:rPr>
          <w:rFonts w:hint="eastAsia" w:ascii="宋体" w:hAnsi="宋体" w:cs="宋体"/>
          <w:b/>
          <w:sz w:val="36"/>
          <w:szCs w:val="36"/>
        </w:rPr>
        <w:t xml:space="preserve">第三章 </w:t>
      </w:r>
      <w:bookmarkStart w:id="0" w:name="_Toc61327434"/>
      <w:r>
        <w:rPr>
          <w:rFonts w:hint="eastAsia" w:ascii="宋体" w:hAnsi="宋体" w:cs="宋体"/>
          <w:b/>
          <w:sz w:val="36"/>
          <w:szCs w:val="36"/>
        </w:rPr>
        <w:t>谈判程序及原则</w:t>
      </w:r>
    </w:p>
    <w:bookmarkEnd w:id="0"/>
    <w:p>
      <w:pPr>
        <w:spacing w:line="360" w:lineRule="auto"/>
        <w:outlineLvl w:val="0"/>
        <w:rPr>
          <w:rFonts w:hint="eastAsia" w:ascii="宋体" w:hAnsi="宋体" w:cs="宋体"/>
          <w:szCs w:val="21"/>
        </w:rPr>
      </w:pPr>
    </w:p>
    <w:p>
      <w:pPr>
        <w:spacing w:line="360" w:lineRule="auto"/>
        <w:ind w:firstLine="422" w:firstLineChars="200"/>
        <w:outlineLvl w:val="0"/>
        <w:rPr>
          <w:rFonts w:hint="eastAsia" w:ascii="宋体" w:hAnsi="宋体" w:cs="宋体"/>
          <w:b/>
          <w:szCs w:val="21"/>
        </w:rPr>
      </w:pPr>
      <w:bookmarkStart w:id="1" w:name="_Toc61327440"/>
      <w:r>
        <w:rPr>
          <w:rFonts w:hint="eastAsia" w:ascii="宋体" w:hAnsi="宋体" w:cs="宋体"/>
          <w:b/>
          <w:szCs w:val="21"/>
        </w:rPr>
        <w:t>一、谈判程序</w:t>
      </w:r>
    </w:p>
    <w:bookmarkEnd w:id="1"/>
    <w:p>
      <w:pPr>
        <w:spacing w:line="360" w:lineRule="auto"/>
        <w:ind w:firstLine="420" w:firstLineChars="200"/>
        <w:rPr>
          <w:rFonts w:hint="eastAsia" w:ascii="宋体" w:hAnsi="宋体" w:cs="宋体"/>
          <w:szCs w:val="21"/>
        </w:rPr>
      </w:pPr>
      <w:r>
        <w:rPr>
          <w:rFonts w:hint="eastAsia" w:ascii="宋体" w:hAnsi="宋体" w:cs="宋体"/>
          <w:szCs w:val="21"/>
        </w:rPr>
        <w:t>1.资格性审查：谈判小组</w:t>
      </w:r>
      <w:r>
        <w:rPr>
          <w:rFonts w:hint="eastAsia" w:ascii="宋体" w:hAnsi="宋体" w:cs="宋体"/>
          <w:kern w:val="0"/>
          <w:szCs w:val="21"/>
        </w:rPr>
        <w:t>依据法律法规和竞争性谈判文件的规定，对响应报价文件中的资格证明、保证金等进行审查，以确定供应商是否具备报价资格。</w:t>
      </w:r>
    </w:p>
    <w:p>
      <w:pPr>
        <w:spacing w:line="360" w:lineRule="auto"/>
        <w:ind w:firstLine="420" w:firstLineChars="200"/>
        <w:rPr>
          <w:rFonts w:hint="eastAsia" w:ascii="宋体" w:hAnsi="宋体" w:cs="宋体"/>
          <w:szCs w:val="21"/>
        </w:rPr>
      </w:pPr>
      <w:r>
        <w:rPr>
          <w:rFonts w:hint="eastAsia" w:ascii="宋体" w:hAnsi="宋体" w:cs="宋体"/>
          <w:szCs w:val="21"/>
        </w:rPr>
        <w:t>2.符合性审查：谈判小组依据谈判文件的实质性要求内容进行审查，以确定是否对谈判文件作出实质性响应。未对谈判文件做实质性响应的供应商，将作无效响应报价处理。</w:t>
      </w:r>
    </w:p>
    <w:p>
      <w:pPr>
        <w:spacing w:line="360" w:lineRule="auto"/>
        <w:ind w:firstLine="422" w:firstLineChars="200"/>
        <w:jc w:val="center"/>
        <w:rPr>
          <w:rFonts w:hint="eastAsia" w:ascii="宋体" w:hAnsi="宋体" w:cs="宋体"/>
          <w:b/>
          <w:szCs w:val="21"/>
        </w:rPr>
      </w:pPr>
      <w:r>
        <w:rPr>
          <w:rFonts w:hint="eastAsia" w:ascii="宋体" w:hAnsi="宋体" w:cs="宋体"/>
          <w:b/>
          <w:szCs w:val="21"/>
        </w:rPr>
        <w:t>资格性符合性审查表</w:t>
      </w:r>
    </w:p>
    <w:tbl>
      <w:tblPr>
        <w:tblStyle w:val="54"/>
        <w:tblW w:w="0" w:type="auto"/>
        <w:tblInd w:w="93" w:type="dxa"/>
        <w:tblLayout w:type="fixed"/>
        <w:tblCellMar>
          <w:top w:w="0" w:type="dxa"/>
          <w:left w:w="108" w:type="dxa"/>
          <w:bottom w:w="0" w:type="dxa"/>
          <w:right w:w="108" w:type="dxa"/>
        </w:tblCellMar>
      </w:tblPr>
      <w:tblGrid>
        <w:gridCol w:w="724"/>
        <w:gridCol w:w="8851"/>
      </w:tblGrid>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 w:val="21"/>
                <w:szCs w:val="21"/>
              </w:rPr>
            </w:pPr>
            <w:r>
              <w:rPr>
                <w:rFonts w:hint="eastAsia" w:ascii="宋体" w:hAnsi="宋体" w:cs="宋体"/>
                <w:b/>
                <w:kern w:val="0"/>
                <w:sz w:val="21"/>
                <w:szCs w:val="21"/>
              </w:rPr>
              <w:t>序号</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 w:val="21"/>
                <w:szCs w:val="21"/>
              </w:rPr>
            </w:pPr>
            <w:r>
              <w:rPr>
                <w:rFonts w:hint="eastAsia" w:ascii="宋体" w:hAnsi="宋体" w:cs="宋体"/>
                <w:b/>
                <w:kern w:val="0"/>
                <w:sz w:val="21"/>
                <w:szCs w:val="21"/>
              </w:rPr>
              <w:t>一、资格性审查内容</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1</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rightChars="0"/>
              <w:jc w:val="left"/>
              <w:textAlignment w:val="auto"/>
              <w:rPr>
                <w:rFonts w:hint="eastAsia" w:ascii="宋体" w:hAnsi="宋体" w:cs="宋体"/>
                <w:kern w:val="0"/>
                <w:sz w:val="21"/>
                <w:szCs w:val="21"/>
              </w:rPr>
            </w:pPr>
            <w:r>
              <w:rPr>
                <w:rFonts w:hint="eastAsia" w:ascii="宋体" w:hAnsi="宋体" w:eastAsia="宋体" w:cs="宋体"/>
                <w:b w:val="0"/>
                <w:color w:val="auto"/>
                <w:position w:val="0"/>
                <w:sz w:val="21"/>
                <w:szCs w:val="21"/>
                <w:lang w:val="en-US" w:eastAsia="zh-CN"/>
              </w:rPr>
              <w:t>工商</w:t>
            </w:r>
            <w:r>
              <w:rPr>
                <w:rFonts w:hint="eastAsia" w:ascii="宋体" w:hAnsi="宋体" w:eastAsia="宋体" w:cs="宋体"/>
                <w:b w:val="0"/>
                <w:color w:val="auto"/>
                <w:position w:val="0"/>
                <w:sz w:val="21"/>
                <w:szCs w:val="21"/>
              </w:rPr>
              <w:t>营业执照副本</w:t>
            </w:r>
            <w:r>
              <w:rPr>
                <w:rFonts w:hint="eastAsia" w:ascii="宋体" w:hAnsi="宋体" w:cs="宋体"/>
                <w:kern w:val="0"/>
                <w:sz w:val="21"/>
                <w:szCs w:val="21"/>
                <w:lang w:val="en-US"/>
              </w:rPr>
              <w:t>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kern w:val="0"/>
                <w:sz w:val="21"/>
                <w:szCs w:val="21"/>
                <w:lang w:val="en-US"/>
              </w:rPr>
            </w:pPr>
            <w:r>
              <w:rPr>
                <w:rFonts w:hint="eastAsia" w:ascii="宋体" w:hAnsi="宋体" w:eastAsia="宋体" w:cs="宋体"/>
                <w:b w:val="0"/>
                <w:color w:val="auto"/>
                <w:position w:val="0"/>
                <w:sz w:val="21"/>
                <w:szCs w:val="21"/>
                <w:lang w:eastAsia="zh-CN"/>
              </w:rPr>
              <w:t>中华人民共和国药品生产许可证</w:t>
            </w:r>
            <w:r>
              <w:rPr>
                <w:rFonts w:hint="eastAsia" w:eastAsia="宋体" w:cs="宋体"/>
                <w:b w:val="0"/>
                <w:color w:val="auto"/>
                <w:position w:val="0"/>
                <w:sz w:val="21"/>
                <w:szCs w:val="21"/>
                <w:lang w:eastAsia="zh-CN"/>
              </w:rPr>
              <w:t>（</w:t>
            </w:r>
            <w:r>
              <w:rPr>
                <w:rFonts w:hint="eastAsia" w:ascii="宋体" w:hAnsi="宋体" w:eastAsia="宋体" w:cs="宋体"/>
                <w:b w:val="0"/>
                <w:i w:val="0"/>
                <w:caps w:val="0"/>
                <w:color w:val="666666"/>
                <w:spacing w:val="0"/>
                <w:sz w:val="21"/>
                <w:szCs w:val="21"/>
                <w:shd w:val="clear" w:color="auto" w:fill="FFFFFF"/>
              </w:rPr>
              <w:t>正本</w:t>
            </w:r>
            <w:r>
              <w:rPr>
                <w:rFonts w:hint="eastAsia" w:eastAsia="宋体" w:cs="宋体"/>
                <w:b w:val="0"/>
                <w:i w:val="0"/>
                <w:caps w:val="0"/>
                <w:color w:val="666666"/>
                <w:spacing w:val="0"/>
                <w:sz w:val="21"/>
                <w:szCs w:val="21"/>
                <w:shd w:val="clear" w:color="auto" w:fill="FFFFFF"/>
                <w:lang w:val="en-US" w:eastAsia="zh-CN"/>
              </w:rPr>
              <w:t>、</w:t>
            </w:r>
            <w:r>
              <w:rPr>
                <w:rFonts w:hint="eastAsia" w:ascii="宋体" w:hAnsi="宋体" w:eastAsia="宋体" w:cs="宋体"/>
                <w:b w:val="0"/>
                <w:color w:val="auto"/>
                <w:position w:val="0"/>
                <w:sz w:val="21"/>
                <w:szCs w:val="21"/>
              </w:rPr>
              <w:t>副本</w:t>
            </w:r>
            <w:r>
              <w:rPr>
                <w:rFonts w:hint="eastAsia" w:eastAsia="宋体" w:cs="宋体"/>
                <w:b w:val="0"/>
                <w:color w:val="auto"/>
                <w:position w:val="0"/>
                <w:sz w:val="21"/>
                <w:szCs w:val="21"/>
                <w:lang w:eastAsia="zh-CN"/>
              </w:rPr>
              <w:t>）</w:t>
            </w:r>
            <w:r>
              <w:rPr>
                <w:rFonts w:hint="eastAsia" w:ascii="宋体" w:hAnsi="宋体" w:eastAsia="宋体" w:cs="宋体"/>
                <w:b w:val="0"/>
                <w:color w:val="auto"/>
                <w:position w:val="0"/>
                <w:sz w:val="21"/>
                <w:szCs w:val="21"/>
                <w:lang w:eastAsia="zh-CN"/>
              </w:rPr>
              <w:t>或药品经营许可证</w:t>
            </w:r>
            <w:r>
              <w:rPr>
                <w:rFonts w:hint="eastAsia" w:eastAsia="宋体" w:cs="宋体"/>
                <w:b w:val="0"/>
                <w:color w:val="auto"/>
                <w:position w:val="0"/>
                <w:sz w:val="21"/>
                <w:szCs w:val="21"/>
                <w:lang w:eastAsia="zh-CN"/>
              </w:rPr>
              <w:t>（</w:t>
            </w:r>
            <w:r>
              <w:rPr>
                <w:rFonts w:hint="eastAsia" w:ascii="宋体" w:hAnsi="宋体" w:eastAsia="宋体" w:cs="宋体"/>
                <w:b w:val="0"/>
                <w:i w:val="0"/>
                <w:caps w:val="0"/>
                <w:color w:val="666666"/>
                <w:spacing w:val="0"/>
                <w:sz w:val="21"/>
                <w:szCs w:val="21"/>
                <w:shd w:val="clear" w:color="auto" w:fill="FFFFFF"/>
              </w:rPr>
              <w:t>正本</w:t>
            </w:r>
            <w:r>
              <w:rPr>
                <w:rFonts w:hint="eastAsia" w:eastAsia="宋体" w:cs="宋体"/>
                <w:b w:val="0"/>
                <w:i w:val="0"/>
                <w:caps w:val="0"/>
                <w:color w:val="666666"/>
                <w:spacing w:val="0"/>
                <w:sz w:val="21"/>
                <w:szCs w:val="21"/>
                <w:shd w:val="clear" w:color="auto" w:fill="FFFFFF"/>
                <w:lang w:eastAsia="zh-CN"/>
              </w:rPr>
              <w:t>、</w:t>
            </w:r>
            <w:r>
              <w:rPr>
                <w:rFonts w:hint="eastAsia" w:ascii="宋体" w:hAnsi="宋体" w:eastAsia="宋体" w:cs="宋体"/>
                <w:b w:val="0"/>
                <w:color w:val="auto"/>
                <w:position w:val="0"/>
                <w:sz w:val="21"/>
                <w:szCs w:val="21"/>
              </w:rPr>
              <w:t>副本</w:t>
            </w:r>
            <w:r>
              <w:rPr>
                <w:rFonts w:hint="eastAsia" w:eastAsia="宋体" w:cs="宋体"/>
                <w:b w:val="0"/>
                <w:color w:val="auto"/>
                <w:position w:val="0"/>
                <w:sz w:val="21"/>
                <w:szCs w:val="21"/>
                <w:lang w:eastAsia="zh-CN"/>
              </w:rPr>
              <w:t>）</w:t>
            </w:r>
            <w:r>
              <w:rPr>
                <w:rFonts w:hint="eastAsia" w:ascii="宋体" w:hAnsi="宋体" w:cs="宋体"/>
                <w:kern w:val="0"/>
                <w:sz w:val="21"/>
                <w:szCs w:val="21"/>
                <w:lang w:val="en-US"/>
              </w:rPr>
              <w:t>复印件</w:t>
            </w:r>
          </w:p>
        </w:tc>
      </w:tr>
      <w:tr>
        <w:tblPrEx>
          <w:tblCellMar>
            <w:top w:w="0" w:type="dxa"/>
            <w:left w:w="108" w:type="dxa"/>
            <w:bottom w:w="0" w:type="dxa"/>
            <w:right w:w="108" w:type="dxa"/>
          </w:tblCellMar>
        </w:tblPrEx>
        <w:trPr>
          <w:trHeight w:val="951"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rightChars="0"/>
              <w:jc w:val="left"/>
              <w:textAlignment w:val="auto"/>
              <w:rPr>
                <w:rFonts w:hint="eastAsia" w:ascii="宋体" w:hAnsi="宋体" w:eastAsia="宋体" w:cs="宋体"/>
                <w:sz w:val="21"/>
                <w:szCs w:val="21"/>
                <w:lang w:eastAsia="zh-CN"/>
              </w:rPr>
            </w:pPr>
            <w:r>
              <w:rPr>
                <w:rFonts w:hint="eastAsia" w:ascii="宋体" w:hAnsi="宋体" w:eastAsia="宋体" w:cs="宋体"/>
                <w:b w:val="0"/>
                <w:color w:val="auto"/>
                <w:position w:val="0"/>
                <w:sz w:val="21"/>
                <w:szCs w:val="21"/>
                <w:lang w:eastAsia="zh-CN"/>
              </w:rPr>
              <w:t>中华人民共和国</w:t>
            </w:r>
            <w:r>
              <w:rPr>
                <w:rFonts w:hint="eastAsia" w:eastAsia="宋体" w:cs="宋体"/>
                <w:b w:val="0"/>
                <w:color w:val="auto"/>
                <w:position w:val="0"/>
                <w:sz w:val="21"/>
                <w:szCs w:val="21"/>
                <w:lang w:eastAsia="zh-CN"/>
              </w:rPr>
              <w:t>药品</w:t>
            </w:r>
            <w:r>
              <w:rPr>
                <w:rFonts w:hint="eastAsia" w:ascii="宋体" w:hAnsi="宋体" w:eastAsia="宋体" w:cs="宋体"/>
                <w:b w:val="0"/>
                <w:color w:val="auto"/>
                <w:position w:val="0"/>
                <w:sz w:val="21"/>
                <w:szCs w:val="21"/>
                <w:lang w:val="en-US" w:eastAsia="zh-CN"/>
              </w:rPr>
              <w:t>GMP证书或</w:t>
            </w:r>
            <w:r>
              <w:rPr>
                <w:rFonts w:hint="eastAsia" w:ascii="宋体" w:hAnsi="宋体" w:eastAsia="宋体" w:cs="宋体"/>
                <w:b w:val="0"/>
                <w:color w:val="auto"/>
                <w:position w:val="0"/>
                <w:sz w:val="21"/>
                <w:szCs w:val="21"/>
                <w:lang w:eastAsia="zh-CN"/>
              </w:rPr>
              <w:t>中华人民共和国药品经营质量管理规范认证证书</w:t>
            </w:r>
          </w:p>
        </w:tc>
      </w:tr>
      <w:tr>
        <w:tblPrEx>
          <w:tblCellMar>
            <w:top w:w="0" w:type="dxa"/>
            <w:left w:w="108" w:type="dxa"/>
            <w:bottom w:w="0" w:type="dxa"/>
            <w:right w:w="108" w:type="dxa"/>
          </w:tblCellMar>
        </w:tblPrEx>
        <w:trPr>
          <w:trHeight w:val="428"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pacing w:val="-5"/>
                <w:sz w:val="21"/>
                <w:szCs w:val="21"/>
                <w:lang w:bidi="zh-CN"/>
              </w:rPr>
            </w:pPr>
            <w:r>
              <w:rPr>
                <w:rFonts w:hint="eastAsia" w:ascii="宋体" w:hAnsi="宋体" w:eastAsia="宋体" w:cs="宋体"/>
                <w:b w:val="0"/>
                <w:color w:val="auto"/>
                <w:position w:val="0"/>
                <w:sz w:val="21"/>
                <w:szCs w:val="21"/>
                <w:lang w:val="en-US" w:eastAsia="zh-CN"/>
              </w:rPr>
              <w:t>合格供货方档案表</w:t>
            </w:r>
          </w:p>
        </w:tc>
      </w:tr>
      <w:tr>
        <w:tblPrEx>
          <w:tblCellMar>
            <w:top w:w="0" w:type="dxa"/>
            <w:left w:w="108" w:type="dxa"/>
            <w:bottom w:w="0" w:type="dxa"/>
            <w:right w:w="108" w:type="dxa"/>
          </w:tblCellMar>
        </w:tblPrEx>
        <w:trPr>
          <w:trHeight w:val="428"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jc w:val="left"/>
              <w:textAlignment w:val="auto"/>
              <w:rPr>
                <w:rFonts w:hint="eastAsia" w:ascii="宋体" w:hAnsi="宋体" w:cs="宋体"/>
                <w:spacing w:val="-5"/>
                <w:sz w:val="21"/>
                <w:szCs w:val="21"/>
                <w:lang w:val="zh-CN" w:bidi="zh-CN"/>
              </w:rPr>
            </w:pPr>
            <w:r>
              <w:rPr>
                <w:rFonts w:hint="eastAsia" w:ascii="宋体" w:hAnsi="宋体" w:eastAsia="宋体" w:cs="宋体"/>
                <w:b w:val="0"/>
                <w:i w:val="0"/>
                <w:caps w:val="0"/>
                <w:color w:val="666666"/>
                <w:spacing w:val="0"/>
                <w:sz w:val="21"/>
                <w:szCs w:val="21"/>
                <w:shd w:val="clear" w:color="auto" w:fill="FFFFFF"/>
              </w:rPr>
              <w:t>基本存款账户信息</w:t>
            </w:r>
          </w:p>
        </w:tc>
      </w:tr>
      <w:tr>
        <w:tblPrEx>
          <w:tblCellMar>
            <w:top w:w="0" w:type="dxa"/>
            <w:left w:w="108" w:type="dxa"/>
            <w:bottom w:w="0" w:type="dxa"/>
            <w:right w:w="108" w:type="dxa"/>
          </w:tblCellMar>
        </w:tblPrEx>
        <w:trPr>
          <w:trHeight w:val="428"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jc w:val="left"/>
              <w:textAlignment w:val="auto"/>
              <w:rPr>
                <w:rFonts w:hint="eastAsia" w:ascii="宋体" w:hAnsi="宋体" w:cs="宋体"/>
                <w:spacing w:val="-5"/>
                <w:sz w:val="21"/>
                <w:szCs w:val="21"/>
                <w:lang w:val="zh-CN" w:bidi="zh-CN"/>
              </w:rPr>
            </w:pPr>
            <w:r>
              <w:rPr>
                <w:rFonts w:hint="eastAsia" w:ascii="宋体" w:hAnsi="宋体" w:eastAsia="宋体" w:cs="宋体"/>
                <w:b w:val="0"/>
                <w:i w:val="0"/>
                <w:caps w:val="0"/>
                <w:color w:val="666666"/>
                <w:spacing w:val="0"/>
                <w:sz w:val="21"/>
                <w:szCs w:val="21"/>
                <w:shd w:val="clear" w:color="auto" w:fill="FFFFFF"/>
              </w:rPr>
              <w:t>销售出库单</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jc w:val="left"/>
              <w:textAlignment w:val="auto"/>
              <w:rPr>
                <w:rFonts w:hint="eastAsia" w:ascii="宋体" w:hAnsi="宋体" w:cs="宋体"/>
                <w:spacing w:val="-5"/>
                <w:sz w:val="21"/>
                <w:szCs w:val="21"/>
                <w:lang w:val="zh-CN" w:bidi="zh-CN"/>
              </w:rPr>
            </w:pPr>
            <w:r>
              <w:rPr>
                <w:rFonts w:hint="eastAsia" w:ascii="宋体" w:hAnsi="宋体" w:eastAsia="宋体" w:cs="宋体"/>
                <w:b w:val="0"/>
                <w:i w:val="0"/>
                <w:caps w:val="0"/>
                <w:color w:val="666666"/>
                <w:spacing w:val="0"/>
                <w:sz w:val="21"/>
                <w:szCs w:val="21"/>
                <w:shd w:val="clear" w:color="auto" w:fill="FFFFFF"/>
              </w:rPr>
              <w:t>增值税普通发票、增值税专用发票</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8</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jc w:val="left"/>
              <w:textAlignment w:val="auto"/>
              <w:rPr>
                <w:rFonts w:hint="eastAsia" w:ascii="宋体" w:hAnsi="宋体" w:cs="宋体"/>
                <w:spacing w:val="-5"/>
                <w:sz w:val="21"/>
                <w:szCs w:val="21"/>
                <w:lang w:val="zh-CN" w:bidi="zh-CN"/>
              </w:rPr>
            </w:pPr>
            <w:r>
              <w:rPr>
                <w:rFonts w:hint="eastAsia" w:ascii="宋体" w:hAnsi="宋体" w:eastAsia="宋体" w:cs="宋体"/>
                <w:b w:val="0"/>
                <w:i w:val="0"/>
                <w:caps w:val="0"/>
                <w:color w:val="666666"/>
                <w:spacing w:val="0"/>
                <w:sz w:val="21"/>
                <w:szCs w:val="21"/>
                <w:shd w:val="clear" w:color="auto" w:fill="FFFFFF"/>
              </w:rPr>
              <w:t>开票信息</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9</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spacing w:val="-5"/>
                <w:sz w:val="21"/>
                <w:szCs w:val="21"/>
                <w:lang w:val="zh-CN" w:bidi="zh-CN"/>
              </w:rPr>
            </w:pPr>
            <w:r>
              <w:rPr>
                <w:rFonts w:hint="eastAsia" w:ascii="宋体" w:hAnsi="宋体" w:eastAsia="宋体" w:cs="宋体"/>
                <w:b w:val="0"/>
                <w:i w:val="0"/>
                <w:caps w:val="0"/>
                <w:color w:val="666666"/>
                <w:spacing w:val="0"/>
                <w:sz w:val="21"/>
                <w:szCs w:val="21"/>
                <w:shd w:val="clear" w:color="auto" w:fill="FFFFFF"/>
              </w:rPr>
              <w:t>印章备案</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jc w:val="left"/>
              <w:textAlignment w:val="auto"/>
              <w:rPr>
                <w:rFonts w:hint="eastAsia" w:ascii="宋体" w:hAnsi="宋体" w:cs="宋体"/>
                <w:spacing w:val="-5"/>
                <w:sz w:val="21"/>
                <w:szCs w:val="21"/>
                <w:lang w:val="zh-CN" w:bidi="zh-CN"/>
              </w:rPr>
            </w:pPr>
            <w:r>
              <w:rPr>
                <w:rFonts w:hint="eastAsia" w:ascii="宋体" w:hAnsi="宋体" w:eastAsia="宋体" w:cs="宋体"/>
                <w:b w:val="0"/>
                <w:i w:val="0"/>
                <w:caps w:val="0"/>
                <w:color w:val="666666"/>
                <w:spacing w:val="0"/>
                <w:sz w:val="21"/>
                <w:szCs w:val="21"/>
                <w:shd w:val="clear" w:color="auto" w:fill="FFFFFF"/>
              </w:rPr>
              <w:t>企业基本情况及质量保证体系调查表</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11</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before="0" w:after="160" w:line="500" w:lineRule="exact"/>
              <w:ind w:right="0"/>
              <w:jc w:val="left"/>
              <w:textAlignment w:val="auto"/>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202</w:t>
            </w:r>
            <w:r>
              <w:rPr>
                <w:rFonts w:hint="eastAsia" w:hAnsi="宋体" w:eastAsia="宋体" w:cs="宋体"/>
                <w:b w:val="0"/>
                <w:i w:val="0"/>
                <w:caps w:val="0"/>
                <w:color w:val="666666"/>
                <w:spacing w:val="0"/>
                <w:sz w:val="21"/>
                <w:szCs w:val="21"/>
                <w:shd w:val="clear" w:color="auto" w:fill="FFFFFF"/>
                <w:lang w:val="en-US" w:eastAsia="zh-CN"/>
              </w:rPr>
              <w:t>2</w:t>
            </w:r>
            <w:r>
              <w:rPr>
                <w:rFonts w:hint="eastAsia" w:ascii="宋体" w:hAnsi="宋体" w:eastAsia="宋体" w:cs="宋体"/>
                <w:b w:val="0"/>
                <w:i w:val="0"/>
                <w:caps w:val="0"/>
                <w:color w:val="666666"/>
                <w:spacing w:val="0"/>
                <w:sz w:val="21"/>
                <w:szCs w:val="21"/>
                <w:shd w:val="clear" w:color="auto" w:fill="FFFFFF"/>
              </w:rPr>
              <w:t>年度报告</w:t>
            </w:r>
          </w:p>
          <w:p>
            <w:pPr>
              <w:widowControl/>
              <w:spacing w:line="360" w:lineRule="auto"/>
              <w:rPr>
                <w:rFonts w:hint="eastAsia" w:ascii="宋体" w:hAnsi="宋体" w:cs="宋体"/>
                <w:spacing w:val="-5"/>
                <w:sz w:val="21"/>
                <w:szCs w:val="21"/>
                <w:lang w:val="zh-CN" w:bidi="zh-CN"/>
              </w:rPr>
            </w:pP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12</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spacing w:val="-5"/>
                <w:sz w:val="21"/>
                <w:szCs w:val="21"/>
                <w:lang w:val="zh-CN" w:bidi="zh-CN"/>
              </w:rPr>
            </w:pPr>
            <w:r>
              <w:rPr>
                <w:rFonts w:hint="eastAsia" w:ascii="宋体" w:hAnsi="宋体" w:eastAsia="宋体" w:cs="宋体"/>
                <w:b w:val="0"/>
                <w:i w:val="0"/>
                <w:caps w:val="0"/>
                <w:color w:val="666666"/>
                <w:spacing w:val="0"/>
                <w:sz w:val="21"/>
                <w:szCs w:val="21"/>
                <w:shd w:val="clear" w:color="auto" w:fill="FFFFFF"/>
              </w:rPr>
              <w:t>法定代表人</w:t>
            </w:r>
            <w:r>
              <w:rPr>
                <w:rFonts w:hint="eastAsia" w:ascii="宋体" w:hAnsi="宋体" w:eastAsia="宋体" w:cs="宋体"/>
                <w:b w:val="0"/>
                <w:color w:val="auto"/>
                <w:position w:val="0"/>
                <w:sz w:val="21"/>
                <w:szCs w:val="21"/>
              </w:rPr>
              <w:t>身份证或委托代理人持授权委托书及代理人身份证；</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“信用中国”网站（www.creditchina.gov.cn ），政府采购严重违法失信行为记录名单（http://www.ccgp.gov.cn/search/cr/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widowControl/>
              <w:spacing w:line="360" w:lineRule="auto"/>
              <w:rPr>
                <w:rFonts w:hint="eastAsia" w:ascii="宋体" w:hAnsi="宋体" w:cs="宋体"/>
                <w:spacing w:val="-5"/>
                <w:sz w:val="21"/>
                <w:szCs w:val="21"/>
                <w:lang w:val="zh-CN" w:bidi="zh-CN"/>
              </w:rPr>
            </w:pP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14</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spacing w:val="-5"/>
                <w:sz w:val="21"/>
                <w:szCs w:val="21"/>
                <w:lang w:val="zh-CN" w:bidi="zh-CN"/>
              </w:rPr>
            </w:pPr>
            <w:r>
              <w:rPr>
                <w:rFonts w:hint="eastAsia" w:ascii="宋体" w:hAnsi="宋体" w:eastAsia="宋体" w:cs="宋体"/>
                <w:b w:val="0"/>
                <w:bCs/>
                <w:sz w:val="21"/>
                <w:szCs w:val="21"/>
                <w:lang w:val="en-US" w:eastAsia="zh-CN"/>
              </w:rPr>
              <w:t>五年内无因违规经营假劣药品而受到处罚，无行贿犯罪等不良记录。</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 w:val="21"/>
                <w:szCs w:val="21"/>
              </w:rPr>
            </w:pPr>
            <w:r>
              <w:rPr>
                <w:rFonts w:hint="eastAsia" w:ascii="宋体" w:hAnsi="宋体" w:cs="宋体"/>
                <w:b/>
                <w:kern w:val="0"/>
                <w:sz w:val="21"/>
                <w:szCs w:val="21"/>
              </w:rPr>
              <w:t>序号</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 w:val="21"/>
                <w:szCs w:val="21"/>
              </w:rPr>
            </w:pPr>
            <w:r>
              <w:rPr>
                <w:rFonts w:hint="eastAsia" w:ascii="宋体" w:hAnsi="宋体" w:cs="宋体"/>
                <w:b/>
                <w:kern w:val="0"/>
                <w:sz w:val="21"/>
                <w:szCs w:val="21"/>
              </w:rPr>
              <w:t>二、符合性审查内容</w:t>
            </w:r>
          </w:p>
        </w:tc>
      </w:tr>
      <w:tr>
        <w:tblPrEx>
          <w:tblCellMar>
            <w:top w:w="0" w:type="dxa"/>
            <w:left w:w="108" w:type="dxa"/>
            <w:bottom w:w="0" w:type="dxa"/>
            <w:right w:w="108" w:type="dxa"/>
          </w:tblCellMar>
        </w:tblPrEx>
        <w:trPr>
          <w:trHeight w:val="471"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kern w:val="0"/>
                <w:sz w:val="21"/>
                <w:szCs w:val="21"/>
                <w:lang w:eastAsia="zh-CN"/>
              </w:rPr>
            </w:pPr>
            <w:r>
              <w:rPr>
                <w:rFonts w:hint="eastAsia" w:ascii="宋体" w:hAnsi="宋体" w:cs="宋体"/>
                <w:bCs/>
                <w:kern w:val="0"/>
                <w:szCs w:val="21"/>
                <w:lang w:val="en-US" w:eastAsia="zh-CN"/>
              </w:rPr>
              <w:t>1</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spacing w:val="-5"/>
                <w:sz w:val="21"/>
                <w:szCs w:val="21"/>
                <w:lang w:val="zh-CN" w:bidi="zh-CN"/>
              </w:rPr>
            </w:pPr>
            <w:r>
              <w:rPr>
                <w:rFonts w:hint="eastAsia" w:ascii="宋体" w:hAnsi="宋体" w:cs="宋体"/>
                <w:spacing w:val="-5"/>
                <w:szCs w:val="21"/>
                <w:lang w:val="zh-CN" w:bidi="zh-CN"/>
              </w:rPr>
              <w:t>正副本数量：满足</w:t>
            </w:r>
            <w:r>
              <w:rPr>
                <w:rFonts w:hint="eastAsia" w:ascii="宋体" w:hAnsi="宋体" w:cs="宋体"/>
                <w:spacing w:val="-5"/>
                <w:szCs w:val="21"/>
                <w:lang w:val="en-US" w:bidi="zh-CN"/>
              </w:rPr>
              <w:t>竞争性谈判</w:t>
            </w:r>
            <w:r>
              <w:rPr>
                <w:rFonts w:hint="eastAsia" w:ascii="宋体" w:hAnsi="宋体" w:cs="宋体"/>
                <w:spacing w:val="-5"/>
                <w:szCs w:val="21"/>
                <w:lang w:val="zh-CN" w:bidi="zh-CN"/>
              </w:rPr>
              <w:t>文件要求</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Cs w:val="21"/>
                <w:lang w:val="en-US" w:eastAsia="zh-CN"/>
              </w:rPr>
              <w:t>2</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rPr>
                <w:rFonts w:ascii="宋体" w:hAnsi="宋体" w:cs="宋体"/>
                <w:spacing w:val="-5"/>
                <w:sz w:val="21"/>
                <w:szCs w:val="21"/>
                <w:lang w:val="zh-CN" w:bidi="zh-CN"/>
              </w:rPr>
            </w:pPr>
            <w:r>
              <w:rPr>
                <w:rFonts w:hint="eastAsia" w:ascii="宋体" w:hAnsi="宋体" w:cs="宋体"/>
                <w:spacing w:val="-5"/>
                <w:szCs w:val="21"/>
                <w:lang w:val="en-US" w:bidi="zh-CN"/>
              </w:rPr>
              <w:t>交货</w:t>
            </w:r>
            <w:r>
              <w:rPr>
                <w:rFonts w:hint="eastAsia" w:ascii="宋体" w:hAnsi="宋体" w:cs="宋体"/>
                <w:spacing w:val="-5"/>
                <w:szCs w:val="21"/>
                <w:lang w:bidi="zh-CN"/>
              </w:rPr>
              <w:t>期：</w:t>
            </w:r>
            <w:r>
              <w:rPr>
                <w:rFonts w:hint="eastAsia" w:ascii="宋体" w:hAnsi="宋体" w:cs="宋体"/>
                <w:spacing w:val="-5"/>
                <w:szCs w:val="21"/>
                <w:lang w:val="zh-CN" w:bidi="zh-CN"/>
              </w:rPr>
              <w:t>满足</w:t>
            </w:r>
            <w:r>
              <w:rPr>
                <w:rFonts w:hint="eastAsia" w:ascii="宋体" w:hAnsi="宋体" w:cs="宋体"/>
                <w:spacing w:val="-5"/>
                <w:szCs w:val="21"/>
                <w:lang w:val="en-US" w:bidi="zh-CN"/>
              </w:rPr>
              <w:t>竞争性谈判</w:t>
            </w:r>
            <w:r>
              <w:rPr>
                <w:rFonts w:hint="eastAsia" w:ascii="宋体" w:hAnsi="宋体" w:cs="宋体"/>
                <w:spacing w:val="-5"/>
                <w:szCs w:val="21"/>
                <w:lang w:val="zh-CN" w:bidi="zh-CN"/>
              </w:rPr>
              <w:t>文件要求</w:t>
            </w:r>
          </w:p>
        </w:tc>
      </w:tr>
      <w:tr>
        <w:tblPrEx>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Cs w:val="21"/>
                <w:lang w:val="en-US" w:eastAsia="zh-CN"/>
              </w:rPr>
              <w:t>3</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spacing w:val="-5"/>
                <w:sz w:val="21"/>
                <w:szCs w:val="21"/>
                <w:lang w:val="zh-CN" w:bidi="zh-CN"/>
              </w:rPr>
            </w:pPr>
            <w:r>
              <w:rPr>
                <w:rFonts w:hint="eastAsia" w:ascii="宋体" w:hAnsi="宋体" w:cs="宋体"/>
                <w:spacing w:val="-5"/>
                <w:szCs w:val="21"/>
                <w:lang w:val="en-US" w:bidi="zh-CN"/>
              </w:rPr>
              <w:t>交货</w:t>
            </w:r>
            <w:r>
              <w:rPr>
                <w:rFonts w:hint="eastAsia" w:ascii="宋体" w:hAnsi="宋体" w:cs="宋体"/>
                <w:spacing w:val="-5"/>
                <w:szCs w:val="21"/>
                <w:lang w:bidi="zh-CN"/>
              </w:rPr>
              <w:t>地点</w:t>
            </w:r>
            <w:r>
              <w:rPr>
                <w:rFonts w:hint="eastAsia" w:ascii="宋体" w:hAnsi="宋体" w:cs="宋体"/>
                <w:spacing w:val="-5"/>
                <w:szCs w:val="21"/>
                <w:lang w:val="zh-CN" w:bidi="zh-CN"/>
              </w:rPr>
              <w:t>：满足</w:t>
            </w:r>
            <w:r>
              <w:rPr>
                <w:rFonts w:hint="eastAsia" w:ascii="宋体" w:hAnsi="宋体" w:cs="宋体"/>
                <w:spacing w:val="-5"/>
                <w:szCs w:val="21"/>
                <w:lang w:val="en-US" w:bidi="zh-CN"/>
              </w:rPr>
              <w:t>竞争性谈判</w:t>
            </w:r>
            <w:r>
              <w:rPr>
                <w:rFonts w:hint="eastAsia" w:ascii="宋体" w:hAnsi="宋体" w:cs="宋体"/>
                <w:spacing w:val="-5"/>
                <w:szCs w:val="21"/>
                <w:lang w:val="zh-CN" w:bidi="zh-CN"/>
              </w:rPr>
              <w:t>文件要求</w:t>
            </w:r>
          </w:p>
        </w:tc>
      </w:tr>
      <w:tr>
        <w:tblPrEx>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Cs w:val="21"/>
                <w:lang w:val="en-US" w:eastAsia="zh-CN"/>
              </w:rPr>
              <w:t>4</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spacing w:val="-5"/>
                <w:sz w:val="21"/>
                <w:szCs w:val="21"/>
                <w:lang w:val="zh-CN" w:bidi="zh-CN"/>
              </w:rPr>
            </w:pPr>
            <w:r>
              <w:rPr>
                <w:rFonts w:hint="eastAsia" w:ascii="宋体" w:hAnsi="宋体" w:cs="宋体"/>
                <w:spacing w:val="-5"/>
                <w:szCs w:val="21"/>
                <w:lang w:val="zh-CN" w:bidi="zh-CN"/>
              </w:rPr>
              <w:t>付款方式:满足</w:t>
            </w:r>
            <w:r>
              <w:rPr>
                <w:rFonts w:hint="eastAsia" w:ascii="宋体" w:hAnsi="宋体" w:cs="宋体"/>
                <w:spacing w:val="-5"/>
                <w:szCs w:val="21"/>
                <w:lang w:val="en-US" w:bidi="zh-CN"/>
              </w:rPr>
              <w:t>竞争性谈判</w:t>
            </w:r>
            <w:r>
              <w:rPr>
                <w:rFonts w:hint="eastAsia" w:ascii="宋体" w:hAnsi="宋体" w:cs="宋体"/>
                <w:spacing w:val="-5"/>
                <w:szCs w:val="21"/>
                <w:lang w:val="zh-CN" w:bidi="zh-CN"/>
              </w:rPr>
              <w:t>文件要求</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Cs w:val="21"/>
                <w:lang w:val="en-US" w:eastAsia="zh-CN"/>
              </w:rPr>
              <w:t>5</w:t>
            </w:r>
          </w:p>
        </w:tc>
        <w:tc>
          <w:tcPr>
            <w:tcW w:w="8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spacing w:val="-5"/>
                <w:sz w:val="21"/>
                <w:szCs w:val="21"/>
                <w:lang w:val="zh-CN" w:bidi="zh-CN"/>
              </w:rPr>
            </w:pPr>
            <w:r>
              <w:rPr>
                <w:rFonts w:hint="eastAsia" w:ascii="宋体" w:hAnsi="宋体" w:cs="宋体"/>
                <w:spacing w:val="-5"/>
                <w:szCs w:val="21"/>
                <w:lang w:val="en-US" w:bidi="zh-CN"/>
              </w:rPr>
              <w:t>竞争性谈判文件</w:t>
            </w:r>
            <w:r>
              <w:rPr>
                <w:rFonts w:hint="eastAsia" w:ascii="宋体" w:hAnsi="宋体" w:cs="宋体"/>
                <w:spacing w:val="-5"/>
                <w:szCs w:val="21"/>
                <w:lang w:val="zh-CN" w:bidi="zh-CN"/>
              </w:rPr>
              <w:t>要求的签署及盖章：满足</w:t>
            </w:r>
            <w:r>
              <w:rPr>
                <w:rFonts w:hint="eastAsia" w:ascii="宋体" w:hAnsi="宋体" w:cs="宋体"/>
                <w:spacing w:val="-5"/>
                <w:szCs w:val="21"/>
                <w:lang w:val="en-US" w:bidi="zh-CN"/>
              </w:rPr>
              <w:t>竞争性谈判文件</w:t>
            </w:r>
            <w:r>
              <w:rPr>
                <w:rFonts w:hint="eastAsia" w:ascii="宋体" w:hAnsi="宋体" w:cs="宋体"/>
                <w:spacing w:val="-5"/>
                <w:szCs w:val="21"/>
                <w:lang w:val="zh-CN" w:bidi="zh-CN"/>
              </w:rPr>
              <w:t>要求</w:t>
            </w:r>
          </w:p>
        </w:tc>
      </w:tr>
    </w:tbl>
    <w:p>
      <w:pPr>
        <w:spacing w:line="360" w:lineRule="auto"/>
        <w:ind w:firstLine="420" w:firstLineChars="200"/>
        <w:rPr>
          <w:rFonts w:hint="eastAsia" w:ascii="宋体" w:hAnsi="宋体" w:cs="宋体"/>
          <w:b/>
          <w:color w:val="000000" w:themeColor="text1"/>
          <w:kern w:val="0"/>
          <w:szCs w:val="21"/>
          <w14:textFill>
            <w14:solidFill>
              <w14:schemeClr w14:val="tx1"/>
            </w14:solidFill>
          </w14:textFill>
        </w:rPr>
      </w:pPr>
      <w:r>
        <w:rPr>
          <w:rFonts w:hint="eastAsia" w:ascii="宋体" w:hAnsi="宋体" w:cs="宋体"/>
          <w:sz w:val="21"/>
          <w:szCs w:val="21"/>
        </w:rPr>
        <w:t>3.谈判小组确定谈判轮次（不超过三轮）后，集中与各</w:t>
      </w:r>
      <w:r>
        <w:rPr>
          <w:rFonts w:hint="eastAsia" w:ascii="宋体" w:hAnsi="宋体" w:cs="宋体"/>
          <w:szCs w:val="21"/>
        </w:rPr>
        <w:t>供应商按照递交响应文件的顺序分别进行谈判。谈判内容包括</w:t>
      </w:r>
      <w:r>
        <w:rPr>
          <w:rFonts w:hint="eastAsia" w:ascii="宋体" w:hAnsi="宋体" w:cs="宋体"/>
          <w:color w:val="auto"/>
          <w:szCs w:val="21"/>
        </w:rPr>
        <w:t>：</w:t>
      </w:r>
      <w:r>
        <w:rPr>
          <w:rFonts w:hint="eastAsia" w:ascii="宋体" w:hAnsi="宋体" w:cs="宋体"/>
          <w:b/>
          <w:color w:val="000000" w:themeColor="text1"/>
          <w:szCs w:val="21"/>
          <w14:textFill>
            <w14:solidFill>
              <w14:schemeClr w14:val="tx1"/>
            </w14:solidFill>
          </w14:textFill>
        </w:rPr>
        <w:t>报价、技术要求、交货期、交货及</w:t>
      </w:r>
      <w:r>
        <w:rPr>
          <w:rFonts w:hint="eastAsia" w:ascii="宋体" w:hAnsi="宋体" w:cs="宋体"/>
          <w:b/>
          <w:color w:val="000000" w:themeColor="text1"/>
          <w:szCs w:val="21"/>
          <w:lang w:val="en-US" w:eastAsia="zh-CN"/>
          <w14:textFill>
            <w14:solidFill>
              <w14:schemeClr w14:val="tx1"/>
            </w14:solidFill>
          </w14:textFill>
        </w:rPr>
        <w:t>安装</w:t>
      </w:r>
      <w:r>
        <w:rPr>
          <w:rFonts w:hint="eastAsia" w:ascii="宋体" w:hAnsi="宋体" w:cs="宋体"/>
          <w:b/>
          <w:color w:val="000000" w:themeColor="text1"/>
          <w:szCs w:val="21"/>
          <w14:textFill>
            <w14:solidFill>
              <w14:schemeClr w14:val="tx1"/>
            </w14:solidFill>
          </w14:textFill>
        </w:rPr>
        <w:t>地点、要求提供的商务和技术相关文件、售后服务等</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hint="eastAsia" w:ascii="宋体" w:hAnsi="宋体" w:cs="宋体"/>
          <w:szCs w:val="21"/>
        </w:rPr>
      </w:pPr>
      <w:r>
        <w:rPr>
          <w:rFonts w:hint="eastAsia" w:ascii="宋体" w:hAnsi="宋体" w:cs="宋体"/>
          <w:szCs w:val="21"/>
        </w:rPr>
        <w:t>4.响应文件的澄清:对响应报价文件中含义不明确、同类问题表述不一致或者有明显文字和计算错误的内容，谈判小组可以要求供应商作出必要的澄清、说明或者纠正；供应商的的澄清、说明或者补正应当采用书面形式，由其授权的代表签字。</w:t>
      </w:r>
    </w:p>
    <w:p>
      <w:pPr>
        <w:spacing w:line="360" w:lineRule="auto"/>
        <w:ind w:firstLine="420" w:firstLineChars="200"/>
        <w:rPr>
          <w:rFonts w:hint="eastAsia" w:ascii="宋体" w:hAnsi="宋体" w:cs="宋体"/>
          <w:szCs w:val="21"/>
        </w:rPr>
      </w:pPr>
      <w:r>
        <w:rPr>
          <w:rFonts w:hint="eastAsia" w:ascii="宋体" w:hAnsi="宋体" w:cs="宋体"/>
          <w:szCs w:val="21"/>
        </w:rPr>
        <w:t>5.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法定代表人或被授权代表签字或者加盖公章。</w:t>
      </w:r>
    </w:p>
    <w:p>
      <w:pPr>
        <w:spacing w:line="360" w:lineRule="auto"/>
        <w:ind w:firstLine="420" w:firstLineChars="200"/>
        <w:rPr>
          <w:rFonts w:hint="eastAsia" w:ascii="宋体" w:hAnsi="宋体" w:cs="宋体"/>
          <w:szCs w:val="21"/>
        </w:rPr>
      </w:pPr>
      <w:r>
        <w:rPr>
          <w:rFonts w:hint="eastAsia" w:ascii="宋体" w:hAnsi="宋体" w:cs="宋体"/>
          <w:szCs w:val="21"/>
        </w:rPr>
        <w:t>6．谈判小组</w:t>
      </w:r>
      <w:r>
        <w:rPr>
          <w:rFonts w:hint="eastAsia" w:ascii="宋体" w:hAnsi="宋体" w:cs="宋体"/>
          <w:b/>
          <w:szCs w:val="21"/>
        </w:rPr>
        <w:t>根据供应商的响应内容及谈判情况，要求各供应商在规定时间内进行书面最后报价（该报价将作为评审推荐成交的依据）和书面确认谈判的承诺</w:t>
      </w:r>
      <w:r>
        <w:rPr>
          <w:rFonts w:hint="eastAsia" w:ascii="宋体" w:hAnsi="宋体" w:cs="宋体"/>
          <w:szCs w:val="21"/>
        </w:rPr>
        <w:t>，并由谈判供应商法人或被授权代表签署。放入信封密封后提交谈判小组。</w:t>
      </w:r>
    </w:p>
    <w:p>
      <w:pPr>
        <w:spacing w:line="360" w:lineRule="auto"/>
        <w:ind w:firstLine="420" w:firstLineChars="200"/>
        <w:rPr>
          <w:rFonts w:hint="eastAsia" w:ascii="宋体" w:hAnsi="宋体" w:cs="宋体"/>
          <w:szCs w:val="21"/>
        </w:rPr>
      </w:pPr>
      <w:r>
        <w:rPr>
          <w:rFonts w:hint="eastAsia" w:ascii="宋体" w:hAnsi="宋体" w:cs="宋体"/>
          <w:szCs w:val="21"/>
        </w:rPr>
        <w:t>7.提交最后报价的供应商不得少于三家，否则应终止竞争性谈判采购活动。</w:t>
      </w:r>
    </w:p>
    <w:p>
      <w:pPr>
        <w:spacing w:line="360" w:lineRule="auto"/>
        <w:ind w:firstLine="420" w:firstLineChars="200"/>
        <w:rPr>
          <w:rFonts w:hint="eastAsia" w:ascii="宋体" w:hAnsi="宋体" w:cs="宋体"/>
          <w:szCs w:val="21"/>
        </w:rPr>
      </w:pPr>
      <w:r>
        <w:rPr>
          <w:rFonts w:hint="eastAsia" w:ascii="宋体" w:hAnsi="宋体" w:cs="宋体"/>
          <w:szCs w:val="21"/>
        </w:rPr>
        <w:t>8.谈判供应商最终谈判总报价在货物数量没有增加、配置和服务没有重大提高的情况下，不允许高于前一次报价。</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.谈判过程中，谈判小组应给予每个正在参加谈判的供应商相同的机会。</w:t>
      </w:r>
      <w:r>
        <w:rPr>
          <w:rFonts w:hint="eastAsia" w:ascii="宋体" w:hAnsi="宋体" w:cs="宋体"/>
          <w:b/>
          <w:szCs w:val="21"/>
        </w:rPr>
        <w:t>被谈判小组认定为未实质性响应竞争性谈判文件要求的</w:t>
      </w:r>
      <w:r>
        <w:rPr>
          <w:rFonts w:hint="eastAsia" w:ascii="宋体" w:hAnsi="宋体" w:cs="宋体"/>
          <w:szCs w:val="21"/>
        </w:rPr>
        <w:t>，不再进入下一轮谈判报价。</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．谈判过程中，若遇到本采购文件未有预见、或目前法律、法规未有规定的问题，则由谈判小组成员依据相关法律法规，集体商议决定。商议结果应报项目有关监督部门批准后方可执行。</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rPr>
        <w:t>谈判小组对谈判情况进行</w:t>
      </w:r>
      <w:r>
        <w:rPr>
          <w:rFonts w:hint="eastAsia" w:ascii="宋体" w:hAnsi="宋体" w:cs="宋体"/>
          <w:b/>
        </w:rPr>
        <w:t>综合评议</w:t>
      </w:r>
      <w:r>
        <w:rPr>
          <w:rFonts w:hint="eastAsia" w:ascii="宋体" w:hAnsi="宋体" w:cs="宋体"/>
          <w:b/>
          <w:szCs w:val="21"/>
        </w:rPr>
        <w:t>后，从质量和服务均能满足采购文件实质性响应要求的供应商中，按照最后报价由低到高的顺序提出</w:t>
      </w:r>
      <w:r>
        <w:rPr>
          <w:rFonts w:hint="eastAsia" w:ascii="宋体" w:hAnsi="宋体" w:cs="宋体"/>
          <w:b/>
          <w:color w:val="FF0000"/>
          <w:szCs w:val="21"/>
          <w:lang w:val="en-US" w:eastAsia="zh-CN"/>
        </w:rPr>
        <w:t>一</w:t>
      </w:r>
      <w:r>
        <w:rPr>
          <w:rFonts w:hint="eastAsia" w:ascii="宋体" w:hAnsi="宋体" w:cs="宋体"/>
          <w:b/>
          <w:szCs w:val="21"/>
        </w:rPr>
        <w:t>名成交候选人，并编写评审报告。</w:t>
      </w:r>
    </w:p>
    <w:p>
      <w:pPr>
        <w:spacing w:line="360" w:lineRule="auto"/>
        <w:ind w:firstLine="422" w:firstLineChars="200"/>
        <w:outlineLvl w:val="0"/>
        <w:rPr>
          <w:rFonts w:hint="eastAsia" w:ascii="宋体" w:hAnsi="宋体" w:cs="宋体"/>
          <w:b/>
          <w:szCs w:val="21"/>
        </w:rPr>
      </w:pPr>
      <w:r>
        <w:rPr>
          <w:rFonts w:hint="eastAsia" w:ascii="宋体" w:hAnsi="宋体" w:cs="宋体"/>
          <w:b/>
          <w:szCs w:val="21"/>
        </w:rPr>
        <w:t>二、成交推荐原则</w:t>
      </w:r>
    </w:p>
    <w:p>
      <w:pPr>
        <w:spacing w:line="360" w:lineRule="auto"/>
        <w:ind w:firstLine="420" w:firstLineChars="200"/>
        <w:rPr>
          <w:rFonts w:hint="eastAsia" w:ascii="宋体" w:hAnsi="宋体" w:cs="宋体"/>
          <w:b/>
          <w:szCs w:val="21"/>
        </w:rPr>
      </w:pPr>
      <w:r>
        <w:rPr>
          <w:rFonts w:hint="eastAsia" w:ascii="宋体" w:hAnsi="宋体" w:cs="宋体"/>
          <w:szCs w:val="21"/>
        </w:rPr>
        <w:t>1．谈判小组对谈判情况进行</w:t>
      </w:r>
      <w:r>
        <w:rPr>
          <w:rFonts w:hint="eastAsia" w:ascii="宋体" w:hAnsi="宋体" w:cs="宋体"/>
          <w:b/>
          <w:szCs w:val="21"/>
          <w:u w:val="wave"/>
        </w:rPr>
        <w:t>综合评议</w:t>
      </w:r>
      <w:r>
        <w:rPr>
          <w:rFonts w:hint="eastAsia" w:ascii="宋体" w:hAnsi="宋体" w:cs="宋体"/>
          <w:b/>
          <w:szCs w:val="21"/>
          <w:lang w:eastAsia="zh-CN"/>
        </w:rPr>
        <w:t>，</w:t>
      </w:r>
      <w:r>
        <w:rPr>
          <w:rFonts w:hint="eastAsia" w:ascii="宋体" w:hAnsi="宋体" w:cs="宋体"/>
          <w:b/>
          <w:szCs w:val="21"/>
        </w:rPr>
        <w:t>并推荐成交候选供应商</w:t>
      </w:r>
      <w:r>
        <w:rPr>
          <w:rFonts w:hint="eastAsia" w:ascii="宋体" w:hAnsi="宋体" w:cs="宋体"/>
          <w:szCs w:val="21"/>
        </w:rPr>
        <w:t>。</w:t>
      </w:r>
      <w:r>
        <w:rPr>
          <w:rFonts w:hint="eastAsia" w:ascii="宋体" w:hAnsi="宋体" w:cs="宋体"/>
          <w:b/>
          <w:bCs/>
          <w:szCs w:val="21"/>
        </w:rPr>
        <w:t>在</w:t>
      </w:r>
      <w:r>
        <w:rPr>
          <w:rFonts w:hint="eastAsia" w:ascii="宋体" w:hAnsi="宋体" w:cs="宋体"/>
          <w:b/>
          <w:szCs w:val="21"/>
        </w:rPr>
        <w:t>质量和服务均能满足采购文件实质性响应要求的供应商中，</w:t>
      </w:r>
      <w:r>
        <w:rPr>
          <w:rFonts w:hint="eastAsia" w:ascii="宋体" w:hAnsi="宋体" w:cs="宋体"/>
          <w:b w:val="0"/>
          <w:bCs/>
          <w:szCs w:val="21"/>
        </w:rPr>
        <w:t>按照</w:t>
      </w:r>
      <w:r>
        <w:rPr>
          <w:rFonts w:hint="eastAsia" w:ascii="宋体" w:hAnsi="宋体" w:cs="宋体"/>
          <w:b/>
          <w:szCs w:val="21"/>
        </w:rPr>
        <w:t>最后</w:t>
      </w:r>
      <w:r>
        <w:rPr>
          <w:rFonts w:hint="eastAsia" w:ascii="宋体" w:hAnsi="宋体" w:cs="宋体"/>
          <w:b/>
          <w:szCs w:val="21"/>
          <w:u w:val="wave"/>
        </w:rPr>
        <w:t>综合评议</w:t>
      </w:r>
      <w:r>
        <w:rPr>
          <w:rFonts w:hint="eastAsia" w:ascii="宋体" w:hAnsi="宋体" w:cs="宋体"/>
          <w:b/>
          <w:szCs w:val="21"/>
          <w:u w:val="wave"/>
          <w:lang w:val="en-US" w:eastAsia="zh-CN"/>
        </w:rPr>
        <w:t>结果</w:t>
      </w:r>
      <w:r>
        <w:rPr>
          <w:rFonts w:hint="eastAsia" w:ascii="宋体" w:hAnsi="宋体" w:cs="宋体"/>
          <w:b/>
          <w:szCs w:val="21"/>
          <w:u w:val="double"/>
          <w:lang w:val="en-US" w:eastAsia="zh-CN"/>
        </w:rPr>
        <w:t>由高分</w:t>
      </w:r>
      <w:r>
        <w:rPr>
          <w:rFonts w:hint="eastAsia" w:ascii="宋体" w:hAnsi="宋体" w:cs="宋体"/>
          <w:b/>
          <w:szCs w:val="21"/>
          <w:u w:val="double"/>
        </w:rPr>
        <w:t>到</w:t>
      </w:r>
      <w:r>
        <w:rPr>
          <w:rFonts w:hint="eastAsia" w:ascii="宋体" w:hAnsi="宋体" w:cs="宋体"/>
          <w:b/>
          <w:szCs w:val="21"/>
          <w:u w:val="double"/>
          <w:lang w:val="en-US" w:eastAsia="zh-CN"/>
        </w:rPr>
        <w:t>低分</w:t>
      </w:r>
      <w:r>
        <w:rPr>
          <w:rFonts w:hint="eastAsia" w:ascii="宋体" w:hAnsi="宋体" w:cs="宋体"/>
          <w:b w:val="0"/>
          <w:bCs/>
          <w:szCs w:val="21"/>
        </w:rPr>
        <w:t>的顺序</w:t>
      </w:r>
      <w:r>
        <w:rPr>
          <w:rFonts w:hint="eastAsia" w:ascii="宋体" w:hAnsi="宋体" w:cs="宋体"/>
          <w:b/>
          <w:szCs w:val="21"/>
        </w:rPr>
        <w:t>推荐</w:t>
      </w:r>
      <w:r>
        <w:rPr>
          <w:rFonts w:hint="eastAsia" w:ascii="宋体" w:hAnsi="宋体" w:cs="宋体"/>
          <w:b/>
          <w:szCs w:val="21"/>
          <w:lang w:val="en-US" w:eastAsia="zh-CN"/>
        </w:rPr>
        <w:t>一</w:t>
      </w:r>
      <w:r>
        <w:rPr>
          <w:rFonts w:hint="eastAsia" w:ascii="宋体" w:hAnsi="宋体" w:cs="宋体"/>
          <w:b/>
          <w:szCs w:val="21"/>
        </w:rPr>
        <w:t>名成交候选人。</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2.对于</w:t>
      </w:r>
      <w:r>
        <w:rPr>
          <w:rFonts w:hint="eastAsia" w:ascii="宋体" w:hAnsi="宋体" w:cs="宋体"/>
          <w:b/>
          <w:szCs w:val="21"/>
        </w:rPr>
        <w:t>质量和服务不能满足竞争性谈判文件实质性响应要求的认定，谈判小组须填写相关表格。</w:t>
      </w:r>
    </w:p>
    <w:p>
      <w:pPr>
        <w:rPr>
          <w:rFonts w:hint="eastAsia" w:ascii="宋体" w:hAnsi="宋体" w:cs="宋体"/>
          <w:b/>
          <w:bCs w:val="0"/>
          <w:color w:val="000000" w:themeColor="text1"/>
          <w:kern w:val="0"/>
          <w:sz w:val="36"/>
          <w:szCs w:val="36"/>
          <w:highlight w:val="none"/>
          <w14:textFill>
            <w14:solidFill>
              <w14:schemeClr w14:val="tx1"/>
            </w14:solidFill>
          </w14:textFill>
        </w:rPr>
      </w:pPr>
      <w:r>
        <w:rPr>
          <w:rFonts w:hint="eastAsia" w:ascii="宋体" w:hAnsi="宋体" w:cs="宋体"/>
          <w:b/>
          <w:bCs w:val="0"/>
          <w:color w:val="000000" w:themeColor="text1"/>
          <w:kern w:val="0"/>
          <w:sz w:val="36"/>
          <w:szCs w:val="36"/>
          <w:highlight w:val="none"/>
          <w14:textFill>
            <w14:solidFill>
              <w14:schemeClr w14:val="tx1"/>
            </w14:solidFill>
          </w14:textFill>
        </w:rPr>
        <w:br w:type="page"/>
      </w:r>
    </w:p>
    <w:p>
      <w:pPr>
        <w:widowControl/>
        <w:shd w:val="clear" w:color="auto" w:fill="FFFFFF"/>
        <w:tabs>
          <w:tab w:val="left" w:pos="2520"/>
          <w:tab w:val="left" w:pos="2700"/>
        </w:tabs>
        <w:spacing w:line="360" w:lineRule="auto"/>
        <w:jc w:val="center"/>
        <w:rPr>
          <w:rFonts w:hint="eastAsia" w:ascii="宋体" w:hAnsi="宋体" w:cs="宋体"/>
          <w:b/>
          <w:bCs w:val="0"/>
          <w:color w:val="000000" w:themeColor="text1"/>
          <w:kern w:val="0"/>
          <w:szCs w:val="21"/>
          <w:highlight w:val="none"/>
          <w14:textFill>
            <w14:solidFill>
              <w14:schemeClr w14:val="tx1"/>
            </w14:solidFill>
          </w14:textFill>
        </w:rPr>
      </w:pPr>
      <w:r>
        <w:rPr>
          <w:rFonts w:hint="eastAsia" w:ascii="宋体" w:hAnsi="宋体" w:cs="宋体"/>
          <w:b/>
          <w:bCs w:val="0"/>
          <w:color w:val="000000" w:themeColor="text1"/>
          <w:kern w:val="0"/>
          <w:sz w:val="36"/>
          <w:szCs w:val="36"/>
          <w:highlight w:val="none"/>
          <w14:textFill>
            <w14:solidFill>
              <w14:schemeClr w14:val="tx1"/>
            </w14:solidFill>
          </w14:textFill>
        </w:rPr>
        <w:t>第四章 采购内容及需求</w:t>
      </w:r>
    </w:p>
    <w:p>
      <w:pPr>
        <w:spacing w:line="360" w:lineRule="auto"/>
        <w:ind w:firstLine="422" w:firstLineChars="20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一、采购清单</w:t>
      </w:r>
    </w:p>
    <w:p>
      <w:pPr>
        <w:pStyle w:val="2"/>
        <w:ind w:left="0" w:leftChars="0" w:firstLine="0" w:firstLineChars="0"/>
        <w:rPr>
          <w:rFonts w:hint="eastAsia"/>
          <w:color w:val="000000" w:themeColor="text1"/>
          <w14:textFill>
            <w14:solidFill>
              <w14:schemeClr w14:val="tx1"/>
            </w14:solidFill>
          </w14:textFill>
        </w:rPr>
      </w:pPr>
    </w:p>
    <w:tbl>
      <w:tblPr>
        <w:tblStyle w:val="54"/>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847"/>
        <w:gridCol w:w="2186"/>
        <w:gridCol w:w="2391"/>
        <w:gridCol w:w="1423"/>
        <w:gridCol w:w="780"/>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0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2023年中药配方颗粒采购清单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themeColor="text1"/>
                <w:sz w:val="20"/>
                <w:szCs w:val="20"/>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0"/>
                <w:szCs w:val="20"/>
                <w:u w:val="none"/>
                <w:lang w:val="en-US" w:eastAsia="zh-CN" w:bidi="ar"/>
                <w14:textFill>
                  <w14:solidFill>
                    <w14:schemeClr w14:val="tx1"/>
                  </w14:solidFill>
                </w14:textFill>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0"/>
                <w:szCs w:val="20"/>
                <w:u w:val="none"/>
                <w:lang w:val="en-US" w:eastAsia="zh-CN" w:bidi="ar"/>
                <w14:textFill>
                  <w14:solidFill>
                    <w14:schemeClr w14:val="tx1"/>
                  </w14:solidFill>
                </w14:textFill>
              </w:rPr>
              <w:t>标准</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0"/>
                <w:szCs w:val="20"/>
                <w:u w:val="none"/>
                <w:lang w:val="en-US" w:eastAsia="zh-CN" w:bidi="ar"/>
                <w14:textFill>
                  <w14:solidFill>
                    <w14:schemeClr w14:val="tx1"/>
                  </w14:solidFill>
                </w14:textFill>
              </w:rPr>
              <w:t>药品名称</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0"/>
                <w:szCs w:val="20"/>
                <w:u w:val="none"/>
                <w:lang w:val="en-US" w:eastAsia="zh-CN" w:bidi="ar"/>
                <w14:textFill>
                  <w14:solidFill>
                    <w14:schemeClr w14:val="tx1"/>
                  </w14:solidFill>
                </w14:textFill>
              </w:rPr>
              <w:t>规格</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每克中药饮片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拦标价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拦标系数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巴戟天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0.4796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白芍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0.1868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白术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白鲜皮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0.6725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白芷（白芷）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0.2964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白芷（杭白芷）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0.2028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百部（对叶百部）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百合（卷丹）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0.2547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板蓝根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0.1631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半枝莲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0.1479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薄荷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北柴胡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0.5320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补骨脂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0.1955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苍术（北苍术）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0.8144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侧柏叶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0.1671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燀苦杏仁（西伯利亚杏）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0.4687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燀桃仁（桃）</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0.5054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炒白芍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0.2357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炒苍耳子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0.1258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炒火麻仁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0.2376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炒蒺藜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0.1784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炒苦杏仁（西伯利亚杏）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0.4401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炒莱菔子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炒牛蒡子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0.2007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炒酸枣仁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1.6242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炒桃仁（桃）</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炒王不留行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0.1198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0.2889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炒紫苏子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0.2342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车前草（车前）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0.1498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车前子（车前）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0.3009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陈皮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0.2242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赤芍（芍药）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0.3739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川牛膝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0.3492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川射干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0.1898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川芎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0.3181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醋北柴胡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0.5970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醋青皮（个青皮）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醋青皮（四花青皮）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醋香附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0.2268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醋延胡索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0.4162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大黄（药用大黄）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0.2605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大青叶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大枣</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0.2514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丹参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0.2446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淡竹叶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0.1541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当归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0.3711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党参（党参）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0.3797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地肤子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0.1669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独活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0.2744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杜仲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0.2668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防风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0.3918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防己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0.4895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粉葛</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0.2066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佛手</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0.5036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麸炒白术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0.3231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麸炒苍术（北苍术）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0.9738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麸炒薏苡仁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0.1972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麸炒枳壳</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0.2382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麸炒枳实（酸橙）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0.4573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甘草（甘草）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0.2678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干姜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葛根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钩藤（钩藤）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0.2193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骨碎补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瓜蒌（栝楼）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0.1967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广藿香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广金钱草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0.1389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合欢花（合欢花）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合欢皮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0.1104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何首乌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0.2769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厚朴（厚朴）</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虎杖</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槐花（槐花）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0.1757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槐角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0.2321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黄柏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0.2778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黄连（黄连）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0.9569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黄芪（蒙古黄芪）</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0.2318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黄芩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火麻仁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3.5克</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0.2235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鸡血藤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0.1458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蒺藜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0.1934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姜厚朴（厚朴）</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0.1828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焦山楂（山里红）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0.1773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焦栀子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0.2182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金钱草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金银花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0.9552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荆芥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酒苁蓉（管花肉苁蓉）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0.5414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酒苁蓉（肉苁蓉）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0.5850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酒大黄（药用大黄）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0.2723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酒丹参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0.4166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酒当归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0.4424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酒黄芩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0.3449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酒女贞子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酒萸肉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0.4692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桔梗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0.3267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菊花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0.3327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苦参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0.1996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苦杏仁（西伯利亚杏）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0.4475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款冬花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0.6752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莱菔子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连翘（青翘）</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0.4912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灵芝（赤芝）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龙胆（龙胆）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0.3597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罗布麻叶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0.4783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麻黄（草麻黄）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0.1734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蜜百部（对叶百部）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0.4050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蜜百合（卷丹）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蜜槐角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0.2908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蜜款冬花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0.6899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蜜麻黄（草麻黄）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蜜枇杷叶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0.1978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蜜桑白皮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蜜旋覆花（旋覆花）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蜜紫菀</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0.3610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墨旱莲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木蝴蝶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0.4157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木香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0.2727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牛蒡子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牛膝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0.2862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女贞子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0.1649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炮姜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枇杷叶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蒲公英（碱地蒲公英）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前胡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0.4604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秦艽（粗茎秦艽）</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秦皮（尖叶白蜡树）</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0.1308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青皮（个青皮）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0.2117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青皮（四花青皮）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0.2117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瞿麦（石竹）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0.1538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人参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1.8692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忍冬藤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0.1322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肉苁蓉（管花肉苁蓉）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0.4080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肉桂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0.2949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桑白皮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0.1496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桑寄生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0.1579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桑椹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0.2356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桑叶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0.1219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桑枝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0.0809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山萸肉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0.5702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山楂（山里红）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0.1653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蛇床子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射干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0.3515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升麻（大三叶升麻）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0.4703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生地黄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0.2968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生姜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0.2156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首乌藤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0.1646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熟大黄（药用大黄）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0.2334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熟地黄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0.2945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苏木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0.1471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酸枣仁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1.2300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烫骨碎补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0.5370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天花粉（栝楼）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0.2145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天麻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0.7624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土茯苓</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0.2713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菟丝子（南方菟丝子）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0.2591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王不留行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0.1993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乌梅</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0.2333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乌药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0.1734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吴茱萸（吴茱萸）</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1.2190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夏枯草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0.1853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香附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0.1274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香橼（香圆）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0.2405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续断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玄参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0.2102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旋覆花（旋覆花）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0.3395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延胡索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0.5073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盐补骨脂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盐车前子（车前）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0.2881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盐杜仲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盐黄柏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0.2910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盐菟丝子（南方菟丝子）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0.3400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盐续断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0.3639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盐知母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0.2956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野菊花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0.2789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益母草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0.1310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茵陈【滨蒿（绵茵陈）】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0.2102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淫羊藿（淫羊藿）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0.5887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鱼腥草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远志（远志）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1.3300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泽兰</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0.1292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泽泻（泽泻）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0.2566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知母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0.2284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0.2078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枳壳</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0.2708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枳实（酸橙）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0.6484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制巴戟天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0.7916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制何首乌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0.2578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制吴茱萸（吴茱萸）</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0.9460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制远志（远志）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0.4100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炙甘草（甘草）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0.2997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炙淫羊藿（淫羊藿）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1.3100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肿节风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紫花地丁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0.1315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紫苏子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0.2293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紫菀</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0.3224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矮地茶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0.1578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北沙参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0.3966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萹蓄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侧柏炭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0.1359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赤小豆（赤小豆）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穿心莲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0.2412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刺五加</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0.1571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藁本（辽藁本）</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0.3747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红花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1.0564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红景天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0.6019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胡黄连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1.8850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积雪草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0.4683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焦槟榔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0.3073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金樱子肉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0.2823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锦灯笼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0.5485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橘红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0.3276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两面针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0.1687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鹿衔草（鹿蹄草）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0.2890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罗汉果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0.4983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麦冬（川麦冬）</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0.5013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密蒙花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0.3453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木贼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0.1336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沙苑子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0.4192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石榴皮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每1g 相当于饮片 2.3 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0.2901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太子参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0.5660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小蓟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0.1681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辛夷（望春花）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0.3345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浙贝母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0.5355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炙黄芪（蒙古黄芪）</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0.3213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紫苏梗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0.1126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酒黄连（黄连）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1.2847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0.4279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化橘红（柚）</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0.3391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小蓟炭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0.4400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盐沙苑子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0.8862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"https://db.ouryao.com/pfkl/view.php?part=biaozhun&amp;id=1646" \o "https://db.ouryao.com/pfkl/view.php?part=biaozhun&amp;id=1646"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艾叶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"https://db.ouryao.com/pfkl/view.php?part=biaozhun&amp;id=1647" \o "https://db.ouryao.com/pfkl/view.php?part=biaozhun&amp;id=1647"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布渣叶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0.1899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"https://db.ouryao.com/pfkl/view.php?part=biaozhun&amp;id=1648" \o "https://db.ouryao.com/pfkl/view.php?part=biaozhun&amp;id=1648"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草豆蔻</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0.3524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"https://db.ouryao.com/pfkl/view.php?part=biaozhun&amp;id=1649" \o "https://db.ouryao.com/pfkl/view.php?part=biaozhun&amp;id=1649"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炒桃仁（山桃）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0.7211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"https://db.ouryao.com/pfkl/view.php?part=biaozhun&amp;id=1650" \o "https://db.ouryao.com/pfkl/view.php?part=biaozhun&amp;id=1650"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醋莪术（广西莪术）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0.1692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"https://db.ouryao.com/pfkl/view.php?part=biaozhun&amp;id=1651" \o "https://db.ouryao.com/pfkl/view.php?part=biaozhun&amp;id=1651"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醋龟甲</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1.2932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"https://db.ouryao.com/pfkl/view.php?part=biaozhun&amp;id=1652" \o "https://db.ouryao.com/pfkl/view.php?part=biaozhun&amp;id=1652"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醋郁金（广西莪术）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"https://db.ouryao.com/pfkl/view.php?part=biaozhun&amp;id=1653" \o "https://db.ouryao.com/pfkl/view.php?part=biaozhun&amp;id=1653"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大蓟</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"https://db.ouryao.com/pfkl/view.php?part=biaozhun&amp;id=1654" \o "https://db.ouryao.com/pfkl/view.php?part=biaozhun&amp;id=1654"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莪术（广西莪术）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0.1384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"https://db.ouryao.com/pfkl/view.php?part=biaozhun&amp;id=1655" \o "https://db.ouryao.com/pfkl/view.php?part=biaozhun&amp;id=1655"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麸炒山药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0.4473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"https://db.ouryao.com/pfkl/view.php?part=biaozhun&amp;id=1656" \o "https://db.ouryao.com/pfkl/view.php?part=biaozhun&amp;id=1656"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海金沙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1.3634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"https://db.ouryao.com/pfkl/view.php?part=biaozhun&amp;id=1657" \o "https://db.ouryao.com/pfkl/view.php?part=biaozhun&amp;id=1657"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诃子（诃子）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0.1813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"https://db.ouryao.com/pfkl/view.php?part=biaozhun&amp;id=1658" \o "https://db.ouryao.com/pfkl/view.php?part=biaozhun&amp;id=1658"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两头尖</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0.3883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"https://db.ouryao.com/pfkl/view.php?part=biaozhun&amp;id=1659" \o "https://db.ouryao.com/pfkl/view.php?part=biaozhun&amp;id=1659"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龙脷叶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0.2904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"https://db.ouryao.com/pfkl/view.php?part=biaozhun&amp;id=1661" \o "https://db.ouryao.com/pfkl/view.php?part=biaozhun&amp;id=1661"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山药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0.3340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"https://db.ouryao.com/pfkl/view.php?part=biaozhun&amp;id=1662" \o "https://db.ouryao.com/pfkl/view.php?part=biaozhun&amp;id=1662"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山银花（灰毡毛忍冬）</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"https://db.ouryao.com/pfkl/view.php?part=biaozhun&amp;id=1663" \o "https://db.ouryao.com/pfkl/view.php?part=biaozhun&amp;id=1663"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桃仁（山桃）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0.6260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"https://db.ouryao.com/pfkl/view.php?part=biaozhun&amp;id=1664" \o "https://db.ouryao.com/pfkl/view.php?part=biaozhun&amp;id=1664"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盐橘核</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0.1724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"https://db.ouryao.com/pfkl/view.php?part=biaozhun&amp;id=1665" \o "https://db.ouryao.com/pfkl/view.php?part=biaozhun&amp;id=1665"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白头翁</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0.7954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"https://db.ouryao.com/pfkl/view.php?part=biaozhun&amp;id=1666" \o "https://db.ouryao.com/pfkl/view.php?part=biaozhun&amp;id=1666"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穿山龙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0.5174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"https://db.ouryao.com/pfkl/view.php?part=biaozhun&amp;id=1667" \o "https://db.ouryao.com/pfkl/view.php?part=biaozhun&amp;id=1667"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灯心草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0.8946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"https://db.ouryao.com/pfkl/view.php?part=biaozhun&amp;id=1668" \o "https://db.ouryao.com/pfkl/view.php?part=biaozhun&amp;id=1668"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冬葵果</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0.4175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"https://db.ouryao.com/pfkl/view.php?part=biaozhun&amp;id=1669" \o "https://db.ouryao.com/pfkl/view.php?part=biaozhun&amp;id=1669"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槐花（槐米）</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"https://db.ouryao.com/pfkl/view.php?part=biaozhun&amp;id=1670" \o "https://db.ouryao.com/pfkl/view.php?part=biaozhun&amp;id=1670"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姜黄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0.5115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"https://db.ouryao.com/pfkl/view.php?part=biaozhun&amp;id=1671" \o "https://db.ouryao.com/pfkl/view.php?part=biaozhun&amp;id=1671"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降香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0.5146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"https://db.ouryao.com/pfkl/view.php?part=biaozhun&amp;id=1672" \o "https://db.ouryao.com/pfkl/view.php?part=biaozhun&amp;id=1672"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金荞麦</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0.2017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"https://db.ouryao.com/pfkl/view.php?part=biaozhun&amp;id=1673" \o "https://db.ouryao.com/pfkl/view.php?part=biaozhun&amp;id=1673"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金樱子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0.4065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"https://db.ouryao.com/pfkl/view.php?part=biaozhun&amp;id=1675" \o "https://db.ouryao.com/pfkl/view.php?part=biaozhun&amp;id=1675"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酒牛膝</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0.4605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"https://db.ouryao.com/pfkl/view.php?part=biaozhun&amp;id=1676" \o "https://db.ouryao.com/pfkl/view.php?part=biaozhun&amp;id=1676"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橘核</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"https://db.ouryao.com/pfkl/view.php?part=biaozhun&amp;id=1677" \o "https://db.ouryao.com/pfkl/view.php?part=biaozhun&amp;id=1677"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老鹳草（野老鹳草）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1.0700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"https://db.ouryao.com/pfkl/view.php?part=biaozhun&amp;id=1678" \o "https://db.ouryao.com/pfkl/view.php?part=biaozhun&amp;id=1678"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连翘心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0.0574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"https://db.ouryao.com/pfkl/view.php?part=biaozhun&amp;id=1680" \o "https://db.ouryao.com/pfkl/view.php?part=biaozhun&amp;id=1680"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路路通</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0.1581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"https://db.ouryao.com/pfkl/view.php?part=biaozhun&amp;id=1681" \o "https://db.ouryao.com/pfkl/view.php?part=biaozhun&amp;id=1681"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猫爪草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0.4391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"https://db.ouryao.com/pfkl/view.php?part=biaozhun&amp;id=1682" \o "https://db.ouryao.com/pfkl/view.php?part=biaozhun&amp;id=1682"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木芙蓉叶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0.2805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"https://db.ouryao.com/pfkl/view.php?part=biaozhun&amp;id=1683" \o "https://db.ouryao.com/pfkl/view.php?part=biaozhun&amp;id=1683"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南沙参（轮叶沙参）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0.5533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"https://db.ouryao.com/pfkl/view.php?part=biaozhun&amp;id=1684" \o "https://db.ouryao.com/pfkl/view.php?part=biaozhun&amp;id=1684"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羌活（羌活）</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0.6363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"https://db.ouryao.com/pfkl/view.php?part=biaozhun&amp;id=1685" \o "https://db.ouryao.com/pfkl/view.php?part=biaozhun&amp;id=1685"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青果</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0.5855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"https://db.ouryao.com/pfkl/view.php?part=biaozhun&amp;id=1686" \o "https://db.ouryao.com/pfkl/view.php?part=biaozhun&amp;id=1686"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肉豆蔻</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0.7332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"https://db.ouryao.com/pfkl/view.php?part=biaozhun&amp;id=1687" \o "https://db.ouryao.com/pfkl/view.php?part=biaozhun&amp;id=1687"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砂仁（阳春砂）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1.4178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"https://db.ouryao.com/pfkl/view.php?part=biaozhun&amp;id=1688" \o "https://db.ouryao.com/pfkl/view.php?part=biaozhun&amp;id=1688"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山慈菇（独蒜兰）</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8.4442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"https://db.ouryao.com/pfkl/view.php?part=biaozhun&amp;id=1690" \o "https://db.ouryao.com/pfkl/view.php?part=biaozhun&amp;id=1690"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柿蒂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0.2745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"https://db.ouryao.com/pfkl/view.php?part=biaozhun&amp;id=1691" \o "https://db.ouryao.com/pfkl/view.php?part=biaozhun&amp;id=1691"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水红花子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0.2118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"https://db.ouryao.com/pfkl/view.php?part=biaozhun&amp;id=1692" \o "https://db.ouryao.com/pfkl/view.php?part=biaozhun&amp;id=1692"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天葵子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0.6348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"https://db.ouryao.com/pfkl/view.php?part=biaozhun&amp;id=1693" \o "https://db.ouryao.com/pfkl/view.php?part=biaozhun&amp;id=1693"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威灵仙（东北铁线莲）</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0.5403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"https://db.ouryao.com/pfkl/view.php?part=biaozhun&amp;id=1694" \o "https://db.ouryao.com/pfkl/view.php?part=biaozhun&amp;id=1694"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盐小茴香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0.2631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"https://db.ouryao.com/pfkl/view.php?part=biaozhun&amp;id=1695" \o "https://db.ouryao.com/pfkl/view.php?part=biaozhun&amp;id=1695"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盐益智仁</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0.4896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"https://db.ouryao.com/pfkl/view.php?part=biaozhun&amp;id=1696" \o "https://db.ouryao.com/pfkl/view.php?part=biaozhun&amp;id=1696"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益智仁</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0.6668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"https://db.ouryao.com/pfkl/view.php?part=biaozhun&amp;id=1697" \o "https://db.ouryao.com/pfkl/view.php?part=biaozhun&amp;id=1697"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银杏叶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0.4837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"https://db.ouryao.com/pfkl/view.php?part=biaozhun&amp;id=1699" \o "https://db.ouryao.com/pfkl/view.php?part=biaozhun&amp;id=1699"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重楼（云南重楼）</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2.8677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"https://db.ouryao.com/pfkl/view.php?part=biaozhun&amp;id=3101" \o "https://db.ouryao.com/pfkl/view.php?part=biaozhun&amp;id=3101"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菝葜</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0.1249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"https://db.ouryao.com/pfkl/view.php?part=biaozhun&amp;id=3102" \o "https://db.ouryao.com/pfkl/view.php?part=biaozhun&amp;id=3102"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白扁豆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"https://db.ouryao.com/pfkl/view.php?part=biaozhun&amp;id=3103" \o "https://db.ouryao.com/pfkl/view.php?part=biaozhun&amp;id=3103"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白花蛇舌草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0.1941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"https://db.ouryao.com/pfkl/view.php?part=biaozhun&amp;id=3104" \o "https://db.ouryao.com/pfkl/view.php?part=biaozhun&amp;id=3104"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燀桃仁（山桃）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"https://db.ouryao.com/pfkl/view.php?part=biaozhun&amp;id=3105" \o "https://db.ouryao.com/pfkl/view.php?part=biaozhun&amp;id=3105"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炒白扁豆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0.1541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"https://db.ouryao.com/pfkl/view.php?part=biaozhun&amp;id=3106" \o "https://db.ouryao.com/pfkl/view.php?part=biaozhun&amp;id=3106"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炒决明子（钝叶决明）</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0.2807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"https://db.ouryao.com/pfkl/view.php?part=biaozhun&amp;id=3107" \o "https://db.ouryao.com/pfkl/view.php?part=biaozhun&amp;id=3107"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醋五味子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0.7450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"https://db.ouryao.com/pfkl/view.php?part=biaozhun&amp;id=3108" \o "https://db.ouryao.com/pfkl/view.php?part=biaozhun&amp;id=3108"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淡附片</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0.3189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"https://db.ouryao.com/pfkl/view.php?part=biaozhun&amp;id=3109" \o "https://db.ouryao.com/pfkl/view.php?part=biaozhun&amp;id=3109"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地锦草（斑地锦）</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0.2042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"https://db.ouryao.com/pfkl/view.php?part=biaozhun&amp;id=3110" \o "https://db.ouryao.com/pfkl/view.php?part=biaozhun&amp;id=3110"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粉萆薢</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0.2123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"https://db.ouryao.com/pfkl/view.php?part=biaozhun&amp;id=3111" \o "https://db.ouryao.com/pfkl/view.php?part=biaozhun&amp;id=3111"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麸炒椿皮</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0.1507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"https://db.ouryao.com/pfkl/view.php?part=biaozhun&amp;id=3113" \o "https://db.ouryao.com/pfkl/view.php?part=biaozhun&amp;id=3113"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枸杞子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0.3395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"https://db.ouryao.com/pfkl/view.php?part=biaozhun&amp;id=3115" \o "https://db.ouryao.com/pfkl/view.php?part=biaozhun&amp;id=3115"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姜半夏</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0.9169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"https://db.ouryao.com/pfkl/view.php?part=biaozhun&amp;id=3116" \o "https://db.ouryao.com/pfkl/view.php?part=biaozhun&amp;id=3116"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姜竹茹（青秆竹）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0.5858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"https://db.ouryao.com/pfkl/view.php?part=biaozhun&amp;id=3118" \o "https://db.ouryao.com/pfkl/view.php?part=biaozhun&amp;id=3118"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莲子心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0.4585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"https://db.ouryao.com/pfkl/view.php?part=biaozhun&amp;id=3119" \o "https://db.ouryao.com/pfkl/view.php?part=biaozhun&amp;id=3119"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麻黄根（草麻黄）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0.2993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"https://db.ouryao.com/pfkl/view.php?part=biaozhun&amp;id=3120" \o "https://db.ouryao.com/pfkl/view.php?part=biaozhun&amp;id=3120"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马齿苋</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"https://db.ouryao.com/pfkl/view.php?part=biaozhun&amp;id=3121" \o "https://db.ouryao.com/pfkl/view.php?part=biaozhun&amp;id=3121"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佩兰</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0.1662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"https://db.ouryao.com/pfkl/view.php?part=biaozhun&amp;id=3122" \o "https://db.ouryao.com/pfkl/view.php?part=biaozhun&amp;id=3122"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片姜黄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0.1901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"https://db.ouryao.com/pfkl/view.php?part=biaozhun&amp;id=3123" \o "https://db.ouryao.com/pfkl/view.php?part=biaozhun&amp;id=3123"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茜草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0.4294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"https://db.ouryao.com/pfkl/view.php?part=biaozhun&amp;id=3124" \o "https://db.ouryao.com/pfkl/view.php?part=biaozhun&amp;id=3124"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清半夏</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0.9081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"https://db.ouryao.com/pfkl/view.php?part=biaozhun&amp;id=3125" \o "https://db.ouryao.com/pfkl/view.php?part=biaozhun&amp;id=3125"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石韦（有柄石韦）</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"https://db.ouryao.com/pfkl/view.php?part=biaozhun&amp;id=3126" \o "https://db.ouryao.com/pfkl/view.php?part=biaozhun&amp;id=3126"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娑罗子（天师栗）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0.2979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"https://db.ouryao.com/pfkl/view.php?part=biaozhun&amp;id=3127" \o "https://db.ouryao.com/pfkl/view.php?part=biaozhun&amp;id=3127"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西青果</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0.3738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"https://db.ouryao.com/pfkl/view.php?part=biaozhun&amp;id=3128" \o "https://db.ouryao.com/pfkl/view.php?part=biaozhun&amp;id=3128"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盐巴戟天</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0.6963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"https://db.ouryao.com/pfkl/view.php?part=biaozhun&amp;id=3129" \o "https://db.ouryao.com/pfkl/view.php?part=biaozhun&amp;id=3129"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银柴胡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0.5531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"https://db.ouryao.com/pfkl/view.php?part=biaozhun&amp;id=3130" \o "https://db.ouryao.com/pfkl/view.php?part=biaozhun&amp;id=3130"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预知子（木通）</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0.2053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"https://db.ouryao.com/pfkl/view.php?part=biaozhun&amp;id=3131" \o "https://db.ouryao.com/pfkl/view.php?part=biaozhun&amp;id=3131"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制川乌</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0.7479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"https://db.ouryao.com/pfkl/view.php?part=biaozhun&amp;id=3132" \o "https://db.ouryao.com/pfkl/view.php?part=biaozhun&amp;id=3132"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猪苓</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0.7031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"https://db.ouryao.com/pfkl/view.php?part=biaozhun&amp;id=3133" \o "https://db.ouryao.com/pfkl/view.php?part=biaozhun&amp;id=3133"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紫苏叶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0.2247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"https://db.ouryao.com/pfkl/view.php?part=biaozhun&amp;id=3134" \o "https://db.ouryao.com/pfkl/view.php?part=biaozhun&amp;id=3134"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炒槐花（槐米）</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0.3836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"https://db.ouryao.com/pfkl/view.php?part=biaozhun&amp;id=3135" \o "https://db.ouryao.com/pfkl/view.php?part=biaozhun&amp;id=3135"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大黄（唐古特大黄）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0.2703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"https://db.ouryao.com/pfkl/view.php?part=biaozhun&amp;id=3136" \o "https://db.ouryao.com/pfkl/view.php?part=biaozhun&amp;id=3136"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凤仙透骨草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0.1901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"https://db.ouryao.com/pfkl/view.php?part=biaozhun&amp;id=3137" \o "https://db.ouryao.com/pfkl/view.php?part=biaozhun&amp;id=3137"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茯苓</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0.2043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"https://db.ouryao.com/pfkl/view.php?part=biaozhun&amp;id=3138" \o "https://db.ouryao.com/pfkl/view.php?part=biaozhun&amp;id=3138"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杠板归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0.0917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"https://db.ouryao.com/pfkl/view.php?part=biaozhun&amp;id=3139" \o "https://db.ouryao.com/pfkl/view.php?part=biaozhun&amp;id=3139"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厚朴花（厚朴）</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0.3735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"https://db.ouryao.com/pfkl/view.php?part=biaozhun&amp;id=3140" \o "https://db.ouryao.com/pfkl/view.php?part=biaozhun&amp;id=3140"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姜炭</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0.4171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"https://db.ouryao.com/pfkl/view.php?part=biaozhun&amp;id=3141" \o "https://db.ouryao.com/pfkl/view.php?part=biaozhun&amp;id=3141"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酒大黄（唐古特大黄）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"https://db.ouryao.com/pfkl/view.php?part=biaozhun&amp;id=3142" \o "https://db.ouryao.com/pfkl/view.php?part=biaozhun&amp;id=3142"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熟大黄（唐古特大黄）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"https://db.ouryao.com/pfkl/view.php?part=biaozhun&amp;id=4097" \o "https://db.ouryao.com/pfkl/view.php?part=biaozhun&amp;id=4097"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覆盆子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0.7271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"https://db.ouryao.com/pfkl/view.php?part=biaozhun&amp;id=4098" \o "https://db.ouryao.com/pfkl/view.php?part=biaozhun&amp;id=4098"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莲须</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1.1950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"https://db.ouryao.com/pfkl/view.php?part=biaozhun&amp;id=4099" \o "https://db.ouryao.com/pfkl/view.php?part=biaozhun&amp;id=4099"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郁金（广西莪术）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0.2575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"https://db.ouryao.com/pfkl/view.php?part=biaozhun&amp;id=5055" \o "https://db.ouryao.com/pfkl/view.php?part=biaozhun&amp;id=5055"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白前（柳叶白前）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"https://db.ouryao.com/pfkl/view.php?part=biaozhun&amp;id=5056" \o "https://db.ouryao.com/pfkl/view.php?part=biaozhun&amp;id=5056"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白屈菜</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0.3056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"https://db.ouryao.com/pfkl/view.php?part=biaozhun&amp;id=5059" \o "https://db.ouryao.com/pfkl/view.php?part=biaozhun&amp;id=5059"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垂盆草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0.2096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"https://db.ouryao.com/pfkl/view.php?part=biaozhun&amp;id=5060" \o "https://db.ouryao.com/pfkl/view.php?part=biaozhun&amp;id=5060"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丁香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0.5719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"https://db.ouryao.com/pfkl/view.php?part=biaozhun&amp;id=5062" \o "https://db.ouryao.com/pfkl/view.php?part=biaozhun&amp;id=5062"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豨莶草（腺梗豨莶）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"https://db.ouryao.com/pfkl/view.php?part=biaozhun&amp;id=5063" \o "https://db.ouryao.com/pfkl/view.php?part=biaozhun&amp;id=5063"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小茴香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0.2606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"https://db.ouryao.com/pfkl/view.php?part=biaozhun&amp;id=5492" \o "https://db.ouryao.com/pfkl/view.php?part=biaozhun&amp;id=5492"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扁豆花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1.3816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"https://db.ouryao.com/pfkl/view.php?part=biaozhun&amp;id=5493" \o "https://db.ouryao.com/pfkl/view.php?part=biaozhun&amp;id=5493"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醋乳香（埃塞俄比亚乳香）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0.4742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"https://db.ouryao.com/pfkl/view.php?part=biaozhun&amp;id=5494" \o "https://db.ouryao.com/pfkl/view.php?part=biaozhun&amp;id=5494"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大蓟炭</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0.3251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"https://db.ouryao.com/pfkl/view.php?part=biaozhun&amp;id=5496" \o "https://db.ouryao.com/pfkl/view.php?part=biaozhun&amp;id=5496"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番泻叶（狭叶番泻）</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"https://db.ouryao.com/pfkl/view.php?part=biaozhun&amp;id=5497" \o "https://db.ouryao.com/pfkl/view.php?part=biaozhun&amp;id=5497"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卷柏（垫状卷柏）</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"https://db.ouryao.com/pfkl/view.php?part=biaozhun&amp;id=5498" \o "https://db.ouryao.com/pfkl/view.php?part=biaozhun&amp;id=5498"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马鞭草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0.1461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"https://db.ouryao.com/pfkl/view.php?part=biaozhun&amp;id=5499" \o "https://db.ouryao.com/pfkl/view.php?part=biaozhun&amp;id=5499"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乳香（埃塞俄比亚乳香）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1.1600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"https://db.ouryao.com/pfkl/view.php?part=biaozhun&amp;id=5500" \o "https://db.ouryao.com/pfkl/view.php?part=biaozhun&amp;id=5500"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五指毛桃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0.4210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"https://db.ouryao.com/pfkl/view.php?part=biaozhun&amp;id=5502" \o "https://db.ouryao.com/pfkl/view.php?part=biaozhun&amp;id=5502"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醋三棱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0.3281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"https://db.ouryao.com/pfkl/view.php?part=biaozhun&amp;id=5503" \o "https://db.ouryao.com/pfkl/view.php?part=biaozhun&amp;id=5503"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三棱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0.2458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"https://db.ouryao.com/pfkl/view.php?part=biaozhun&amp;id=5504" \o "https://db.ouryao.com/pfkl/view.php?part=biaozhun&amp;id=5504"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蝉蜕</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1.5200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"https://db.ouryao.com/pfkl/view.php?part=biaozhun&amp;id=5505" \o "https://db.ouryao.com/pfkl/view.php?part=biaozhun&amp;id=5505"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大黄炭（药用大黄）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0.3900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"https://db.ouryao.com/pfkl/view.php?part=biaozhun&amp;id=5506" \o "https://db.ouryao.com/pfkl/view.php?part=biaozhun&amp;id=5506"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淡豆豉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0.1817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"https://db.ouryao.com/pfkl/view.php?part=biaozhun&amp;id=5507" \o "https://db.ouryao.com/pfkl/view.php?part=biaozhun&amp;id=5507"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麸煨肉豆蔻</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0.5667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"https://db.ouryao.com/pfkl/view.php?part=biaozhun&amp;id=5508" \o "https://db.ouryao.com/pfkl/view.php?part=biaozhun&amp;id=5508"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枸骨叶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0.3319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"https://db.ouryao.com/pfkl/view.php?part=biaozhun&amp;id=5509" \o "https://db.ouryao.com/pfkl/view.php?part=biaozhun&amp;id=5509"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黑豆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0.1603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"https://db.ouryao.com/pfkl/view.php?part=biaozhun&amp;id=5510" \o "https://db.ouryao.com/pfkl/view.php?part=biaozhun&amp;id=5510"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石楠叶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"https://db.ouryao.com/pfkl/view.php?part=biaozhun&amp;id=5511" \o "https://db.ouryao.com/pfkl/view.php?part=biaozhun&amp;id=5511"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土牛膝</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"https://db.ouryao.com/pfkl/view.php?part=biaozhun&amp;id=5512" \o "https://db.ouryao.com/pfkl/view.php?part=biaozhun&amp;id=5512"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紫草（新疆紫草）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1.5260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"https://db.ouryao.com/pfkl/view.php?part=biaozhun&amp;id=5890" \o "https://db.ouryao.com/pfkl/view.php?part=biaozhun&amp;id=5890"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白蔹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0.7148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"https://db.ouryao.com/pfkl/view.php?part=biaozhun&amp;id=5891" \o "https://db.ouryao.com/pfkl/view.php?part=biaozhun&amp;id=5891"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白茅根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0.1768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"https://db.ouryao.com/pfkl/view.php?part=biaozhun&amp;id=5892" \o "https://db.ouryao.com/pfkl/view.php?part=biaozhun&amp;id=5892"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半边莲</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0.2679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"https://db.ouryao.com/pfkl/view.php?part=biaozhun&amp;id=5895" \o "https://db.ouryao.com/pfkl/view.php?part=biaozhun&amp;id=5895"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荜茇</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0.4211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"https://db.ouryao.com/pfkl/view.php?part=biaozhun&amp;id=5898" \o "https://db.ouryao.com/pfkl/view.php?part=biaozhun&amp;id=5898"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炒川楝子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0.1347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"https://db.ouryao.com/pfkl/view.php?part=biaozhun&amp;id=5899" \o "https://db.ouryao.com/pfkl/view.php?part=biaozhun&amp;id=5899"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炒葶苈子（播娘蒿）</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"https://db.ouryao.com/pfkl/view.php?part=biaozhun&amp;id=5900" \o "https://db.ouryao.com/pfkl/view.php?part=biaozhun&amp;id=5900"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楮实子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0.4266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"https://db.ouryao.com/pfkl/view.php?part=biaozhun&amp;id=5901" \o "https://db.ouryao.com/pfkl/view.php?part=biaozhun&amp;id=5901"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川楝子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0.1602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"https://db.ouryao.com/pfkl/view.php?part=biaozhun&amp;id=5902" \o "https://db.ouryao.com/pfkl/view.php?part=biaozhun&amp;id=5902"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椿皮</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0.1599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"https://db.ouryao.com/pfkl/view.php?part=biaozhun&amp;id=5904" \o "https://db.ouryao.com/pfkl/view.php?part=biaozhun&amp;id=5904"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醋鳖甲</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0.9676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"https://db.ouryao.com/pfkl/view.php?part=biaozhun&amp;id=5905" \o "https://db.ouryao.com/pfkl/view.php?part=biaozhun&amp;id=5905"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大血藤</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"https://db.ouryao.com/pfkl/view.php?part=biaozhun&amp;id=5906" \o "https://db.ouryao.com/pfkl/view.php?part=biaozhun&amp;id=5906"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当归尾</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0.4899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"https://db.ouryao.com/pfkl/view.php?part=biaozhun&amp;id=5907" \o "https://db.ouryao.com/pfkl/view.php?part=biaozhun&amp;id=5907"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地锦草（地锦）</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"https://db.ouryao.com/pfkl/view.php?part=biaozhun&amp;id=5908" \o "https://db.ouryao.com/pfkl/view.php?part=biaozhun&amp;id=5908"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地榆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"https://db.ouryao.com/pfkl/view.php?part=biaozhun&amp;id=5909" \o "https://db.ouryao.com/pfkl/view.php?part=biaozhun&amp;id=5909"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地榆炭（地榆）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"https://db.ouryao.com/pfkl/view.php?part=biaozhun&amp;id=5911" \o "https://db.ouryao.com/pfkl/view.php?part=biaozhun&amp;id=5911"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法半夏</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0.7411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"https://db.ouryao.com/pfkl/view.php?part=biaozhun&amp;id=5912" \o "https://db.ouryao.com/pfkl/view.php?part=biaozhun&amp;id=5912"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浮萍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0.2769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"https://db.ouryao.com/pfkl/view.php?part=biaozhun&amp;id=5913" \o "https://db.ouryao.com/pfkl/view.php?part=biaozhun&amp;id=5913"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贯叶金丝桃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"https://db.ouryao.com/pfkl/view.php?part=biaozhun&amp;id=5914" \o "https://db.ouryao.com/pfkl/view.php?part=biaozhun&amp;id=5914"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红参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1.5832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"https://db.ouryao.com/pfkl/view.php?part=biaozhun&amp;id=5915" \o "https://db.ouryao.com/pfkl/view.php?part=biaozhun&amp;id=5915"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胡芦巴</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0.1676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"https://db.ouryao.com/pfkl/view.php?part=biaozhun&amp;id=5916" \o "https://db.ouryao.com/pfkl/view.php?part=biaozhun&amp;id=5916"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鸡冠花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0.2807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"https://db.ouryao.com/pfkl/view.php?part=biaozhun&amp;id=5917" \o "https://db.ouryao.com/pfkl/view.php?part=biaozhun&amp;id=5917"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荆芥穗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0.3400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"https://db.ouryao.com/pfkl/view.php?part=biaozhun&amp;id=5918" \o "https://db.ouryao.com/pfkl/view.php?part=biaozhun&amp;id=5918"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酒白芍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0.3117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"https://db.ouryao.com/pfkl/view.php?part=biaozhun&amp;id=5919" \o "https://db.ouryao.com/pfkl/view.php?part=biaozhun&amp;id=5919"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酒川芎</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"https://db.ouryao.com/pfkl/view.php?part=biaozhun&amp;id=5920" \o "https://db.ouryao.com/pfkl/view.php?part=biaozhun&amp;id=5920"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决明子（钝叶决明）</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0.5430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"https://db.ouryao.com/pfkl/view.php?part=biaozhun&amp;id=5922" \o "https://db.ouryao.com/pfkl/view.php?part=biaozhun&amp;id=5922"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荔枝核</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"https://db.ouryao.com/pfkl/view.php?part=biaozhun&amp;id=5923" \o "https://db.ouryao.com/pfkl/view.php?part=biaozhun&amp;id=5923"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漏芦</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0.3061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"https://db.ouryao.com/pfkl/view.php?part=biaozhun&amp;id=5924" \o "https://db.ouryao.com/pfkl/view.php?part=biaozhun&amp;id=5924"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芦根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0.1275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"https://db.ouryao.com/pfkl/view.php?part=biaozhun&amp;id=5926" \o "https://db.ouryao.com/pfkl/view.php?part=biaozhun&amp;id=5926"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络石藤</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0.1130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"https://db.ouryao.com/pfkl/view.php?part=biaozhun&amp;id=5927" \o "https://db.ouryao.com/pfkl/view.php?part=biaozhun&amp;id=5927"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蔓荆子（单叶蔓荆）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"https://db.ouryao.com/pfkl/view.php?part=biaozhun&amp;id=5929" \o "https://db.ouryao.com/pfkl/view.php?part=biaozhun&amp;id=5929"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木瓜</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0.2449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"https://db.ouryao.com/pfkl/view.php?part=biaozhun&amp;id=5930" \o "https://db.ouryao.com/pfkl/view.php?part=biaozhun&amp;id=5930"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藕节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0.1898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"https://db.ouryao.com/pfkl/view.php?part=biaozhun&amp;id=5931" \o "https://db.ouryao.com/pfkl/view.php?part=biaozhun&amp;id=5931"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藕节炭</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0.4532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"https://db.ouryao.com/pfkl/view.php?part=biaozhun&amp;id=5932" \o "https://db.ouryao.com/pfkl/view.php?part=biaozhun&amp;id=5932"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青风藤（青藤）</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0.2427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"https://db.ouryao.com/pfkl/view.php?part=biaozhun&amp;id=5934" \o "https://db.ouryao.com/pfkl/view.php?part=biaozhun&amp;id=5934"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石菖蒲</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0.4441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"https://db.ouryao.com/pfkl/view.php?part=biaozhun&amp;id=5935" \o "https://db.ouryao.com/pfkl/view.php?part=biaozhun&amp;id=5935"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锁阳</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0.4392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"https://db.ouryao.com/pfkl/view.php?part=biaozhun&amp;id=5936" \o "https://db.ouryao.com/pfkl/view.php?part=biaozhun&amp;id=5936"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葶苈子（播娘蒿）</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0.1517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"https://db.ouryao.com/pfkl/view.php?part=biaozhun&amp;id=5937" \o "https://db.ouryao.com/pfkl/view.php?part=biaozhun&amp;id=5937"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土贝母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0.6357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"https://db.ouryao.com/pfkl/view.php?part=biaozhun&amp;id=5938" \o "https://db.ouryao.com/pfkl/view.php?part=biaozhun&amp;id=5938"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五味子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0.7995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"https://db.ouryao.com/pfkl/view.php?part=biaozhun&amp;id=5939" \o "https://db.ouryao.com/pfkl/view.php?part=biaozhun&amp;id=5939"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西洋参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2.5119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"https://db.ouryao.com/pfkl/view.php?part=biaozhun&amp;id=5941" \o "https://db.ouryao.com/pfkl/view.php?part=biaozhun&amp;id=5941"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仙鹤草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0.1374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"https://db.ouryao.com/pfkl/view.php?part=biaozhun&amp;id=5943" \o "https://db.ouryao.com/pfkl/view.php?part=biaozhun&amp;id=5943"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小通草（中国旌节花）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1.0335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"https://db.ouryao.com/pfkl/view.php?part=biaozhun&amp;id=5946" \o "https://db.ouryao.com/pfkl/view.php?part=biaozhun&amp;id=5946"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盐荔枝核</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0.3110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"https://db.ouryao.com/pfkl/view.php?part=biaozhun&amp;id=5514" \o "https://db.ouryao.com/pfkl/view.php?part=biaozhun&amp;id=5514"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炒僵蚕</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0.9488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"https://db.ouryao.com/pfkl/view.php?part=biaozhun&amp;id=5520" \o "https://db.ouryao.com/pfkl/view.php?part=biaozhun&amp;id=5520"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地龙（参环毛蚓）</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1.0386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"https://db.ouryao.com/pfkl/view.php?part=biaozhun&amp;id=5521" \o "https://db.ouryao.com/pfkl/view.php?part=biaozhun&amp;id=5521"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鹅不食草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"https://db.ouryao.com/pfkl/view.php?part=biaozhun&amp;id=5522" \o "https://db.ouryao.com/pfkl/view.php?part=biaozhun&amp;id=5522"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瓜蒌皮（栝楼）</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0.3819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"https://db.ouryao.com/pfkl/view.php?part=biaozhun&amp;id=5526" \o "https://db.ouryao.com/pfkl/view.php?part=biaozhun&amp;id=5526"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僵蚕</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0.8020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"https://db.ouryao.com/pfkl/view.php?part=biaozhun&amp;id=5532" \o "https://db.ouryao.com/pfkl/view.php?part=biaozhun&amp;id=5532"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酒续断</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0.5426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"https://db.ouryao.com/pfkl/view.php?part=biaozhun&amp;id=5534" \o "https://db.ouryao.com/pfkl/view.php?part=biaozhun&amp;id=5534"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苦楝皮（楝）</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"https://db.ouryao.com/pfkl/view.php?part=biaozhun&amp;id=5536" \o "https://db.ouryao.com/pfkl/view.php?part=biaozhun&amp;id=5536"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玫瑰花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0.5520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"https://db.ouryao.com/pfkl/view.php?part=biaozhun&amp;id=5540" \o "https://db.ouryao.com/pfkl/view.php?part=biaozhun&amp;id=5540"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青蒿</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0.1008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"https://db.ouryao.com/pfkl/view.php?part=biaozhun&amp;id=5544" \o "https://db.ouryao.com/pfkl/view.php?part=biaozhun&amp;id=5544"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甜叶菊</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"https://db.ouryao.com/pfkl/view.php?part=biaozhun&amp;id=5545" \o "https://db.ouryao.com/pfkl/view.php?part=biaozhun&amp;id=5545"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土大黄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"https://db.ouryao.com/pfkl/view.php?part=biaozhun&amp;id=5546" \o "https://db.ouryao.com/pfkl/view.php?part=biaozhun&amp;id=5546"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五倍子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0.4773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"https://db.ouryao.com/pfkl/view.php?part=biaozhun&amp;id=5548" \o "https://db.ouryao.com/pfkl/view.php?part=biaozhun&amp;id=5548"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月季花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0.4482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"https://db.ouryao.com/pfkl/view.php?part=biaozhun&amp;id=5549" \o "https://db.ouryao.com/pfkl/view.php?part=biaozhun&amp;id=5549"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皂角刺</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0.3658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"https://db.ouryao.com/pfkl/view.php?part=biaozhun&amp;id=6105" \o "https://db.ouryao.com/pfkl/view.php?part=biaozhun&amp;id=6105"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炒稻芽</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"https://db.ouryao.com/pfkl/view.php?part=biaozhun&amp;id=6106" \o "https://db.ouryao.com/pfkl/view.php?part=biaozhun&amp;id=6106"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炒鸡内金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0.2127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"https://db.ouryao.com/pfkl/view.php?part=biaozhun&amp;id=6107" \o "https://db.ouryao.com/pfkl/view.php?part=biaozhun&amp;id=6107"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龟甲胶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每1g相当于饮片0.9g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9.2838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"https://db.ouryao.com/pfkl/view.php?part=biaozhun&amp;id=6108" \o "https://db.ouryao.com/pfkl/view.php?part=biaozhun&amp;id=6108"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黑芝麻</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0.1953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"https://db.ouryao.com/pfkl/view.php?part=biaozhun&amp;id=6109" \o "https://db.ouryao.com/pfkl/view.php?part=biaozhun&amp;id=6109"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鸡内金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0.2977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"https://db.ouryao.com/pfkl/view.php?part=biaozhun&amp;id=6111" \o "https://db.ouryao.com/pfkl/view.php?part=biaozhun&amp;id=6111"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焦谷芽</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0.2404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"https://db.ouryao.com/pfkl/view.php?part=biaozhun&amp;id=6112" \o "https://db.ouryao.com/pfkl/view.php?part=biaozhun&amp;id=6112"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金莲花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1.8110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"https://db.ouryao.com/pfkl/view.php?part=biaozhun&amp;id=6113" \o "https://db.ouryao.com/pfkl/view.php?part=biaozhun&amp;id=6113"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荆芥穗炭</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"https://db.ouryao.com/pfkl/view.php?part=biaozhun&amp;id=6114" \o "https://db.ouryao.com/pfkl/view.php?part=biaozhun&amp;id=6114"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梅花</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2.7700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"https://db.ouryao.com/pfkl/view.php?part=biaozhun&amp;id=6115" \o "https://db.ouryao.com/pfkl/view.php?part=biaozhun&amp;id=6115"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牡丹皮</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0.3298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"https://db.ouryao.com/pfkl/view.php?part=biaozhun&amp;id=6116" \o "https://db.ouryao.com/pfkl/view.php?part=biaozhun&amp;id=6116"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苘麻子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"https://db.ouryao.com/pfkl/view.php?part=biaozhun&amp;id=6117" \o "https://db.ouryao.com/pfkl/view.php?part=biaozhun&amp;id=6117"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细辛（北细辛）</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0.8820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代代花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1.9900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伸筋草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0.1325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凌霄花（美洲凌霄）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0.6730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地骨皮（枸杞）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0.4432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徐长卿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0.4188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急性子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0.5911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木通（三叶木通）</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0.3130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枯矾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0.7160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桂枝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0.1798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橘络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0.9700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水蛭（蚂蟥）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10.6700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沉香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4.2587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炒牵牛子（裂叶牵牛）</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烫水蛭（蚂蟥）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7.6200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牵牛子（裂叶牵牛）</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0.1055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玉米须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每1g相当于饮片9.1g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0.1126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生石膏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0.0979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竹茹（青秆竹）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0.1782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薏苡仁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0.1834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金果榄（青牛胆）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1.9600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茺蔚子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0.2949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槲寄生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0.3600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花椒（花椒）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0.5800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黄精（多花黄精）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0.7400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酒黄精（多花黄精）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0.6120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玉竹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0.4850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cs="宋体"/>
                <w:i w:val="0"/>
                <w:iCs w:val="0"/>
                <w:color w:val="000000" w:themeColor="text1"/>
                <w:sz w:val="22"/>
                <w:szCs w:val="22"/>
                <w:u w:val="none"/>
                <w:lang w:val="en-US" w:eastAsia="zh-CN"/>
                <w14:textFill>
                  <w14:solidFill>
                    <w14:schemeClr w14:val="tx1"/>
                  </w14:solidFill>
                </w14:textFill>
              </w:rPr>
              <w:t>拦标总价</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222.761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桃仁（桃）</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炙甘草（胀果甘草）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麦冬（浙麦冬）</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炒槐花（槐花）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山豆根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瓜蒌子（栝楼）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7.1g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木棉花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青葙子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炒山楂（山里红）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赤芍（川赤芍）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 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大黄（掌叶大黄）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酒川牛膝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酒大黄（掌叶大黄）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u w:val="none"/>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盐泽泻（东方泽泻）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 1g 相当于饮片  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"https://db.ouryao.com/pfkl/view.php?part=biaozhun&amp;id=1679" \o "https://db.ouryao.com/pfkl/view.php?part=biaozhun&amp;id=1679"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龙胆（坚龙胆）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"https://db.ouryao.com/pfkl/view.php?part=biaozhun&amp;id=5495" \o "https://db.ouryao.com/pfkl/view.php?part=biaozhun&amp;id=5495"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儿茶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"https://db.ouryao.com/pfkl/view.php?part=biaozhun&amp;id=5501" \o "https://db.ouryao.com/pfkl/view.php?part=biaozhun&amp;id=5501"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珠子参（珠子参）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"https://db.ouryao.com/pfkl/view.php?part=biaozhun&amp;id=5893" \o "https://db.ouryao.com/pfkl/view.php?part=biaozhun&amp;id=5893"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北豆根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"https://db.ouryao.com/pfkl/view.php?part=biaozhun&amp;id=5897" \o "https://db.ouryao.com/pfkl/view.php?part=biaozhun&amp;id=5897"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鳖甲</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"https://db.ouryao.com/pfkl/view.php?part=biaozhun&amp;id=5910" \o "https://db.ouryao.com/pfkl/view.php?part=biaozhun&amp;id=5910"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独一味</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"https://db.ouryao.com/pfkl/view.php?part=biaozhun&amp;id=5921" \o "https://db.ouryao.com/pfkl/view.php?part=biaozhun&amp;id=5921"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苦地丁</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"https://db.ouryao.com/pfkl/view.php?part=biaozhun&amp;id=5928" \o "https://db.ouryao.com/pfkl/view.php?part=biaozhun&amp;id=5928"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绵萆薢（绵萆薢）</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"https://db.ouryao.com/pfkl/view.php?part=biaozhun&amp;id=5940" \o "https://db.ouryao.com/pfkl/view.php?part=biaozhun&amp;id=5940"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豨莶草（豨莶）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"https://db.ouryao.com/pfkl/view.php?part=biaozhun&amp;id=5945" \o "https://db.ouryao.com/pfkl/view.php?part=biaozhun&amp;id=5945"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盐胡芦巴</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"https://db.ouryao.com/pfkl/view.php?part=biaozhun&amp;id=5948" \o "https://db.ouryao.com/pfkl/view.php?part=biaozhun&amp;id=5948"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茵陈【茵陈蒿（绵茵陈）】</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"https://db.ouryao.com/pfkl/view.php?part=biaozhun&amp;id=5518" \o "https://db.ouryao.com/pfkl/view.php?part=biaozhun&amp;id=5518"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醋南五味子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"https://db.ouryao.com/pfkl/view.php?part=biaozhun&amp;id=5528" \o "https://db.ouryao.com/pfkl/view.php?part=biaozhun&amp;id=5528"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筋骨草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"https://db.ouryao.com/pfkl/view.php?part=biaozhun&amp;id=5539" \o "https://db.ouryao.com/pfkl/view.php?part=biaozhun&amp;id=5539"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南五味子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"https://db.ouryao.com/pfkl/view.php?part=biaozhun&amp;id=5541" \o "https://db.ouryao.com/pfkl/view.php?part=biaozhun&amp;id=5541"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肉苁蓉（肉苁蓉）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"https://db.ouryao.com/pfkl/view.php?part=biaozhun&amp;id=5542" \o "https://db.ouryao.com/pfkl/view.php?part=biaozhun&amp;id=5542"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熟大黄（掌叶大黄）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"https://db.ouryao.com/pfkl/view.php?part=biaozhun&amp;id=6110" \o "https://db.ouryao.com/pfkl/view.php?part=biaozhun&amp;id=6110"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63"/>
                <w:rFonts w:hint="eastAsia" w:ascii="宋体" w:hAnsi="宋体" w:eastAsia="宋体" w:cs="宋体"/>
                <w:i w:val="0"/>
                <w:iCs w:val="0"/>
                <w:color w:val="000000" w:themeColor="text1"/>
                <w:sz w:val="22"/>
                <w:szCs w:val="22"/>
                <w:u w:val="none"/>
                <w14:textFill>
                  <w14:solidFill>
                    <w14:schemeClr w14:val="tx1"/>
                  </w14:solidFill>
                </w14:textFill>
              </w:rPr>
              <w:t>焦稻芽</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胆南星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赤小豆（赤豆）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六月雪（白马骨）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腊梅花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米炒党参（党参）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八角茴香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接骨木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槐花炭（槐花）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炒菟丝子（南方菟丝子）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炒赤芍（芍药）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煅牡蛎（近江牡蛎）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甜杏仁（杏）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绿豆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胖大海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茜草炭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每1g相当于饮片7.7g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莲房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蓝花参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蓼大青叶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蜂房（日本长脚胡蜂）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赤茯苓</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鸡矢藤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bl>
    <w:p>
      <w:pPr>
        <w:pStyle w:val="2"/>
        <w:rPr>
          <w:rFonts w:hint="default"/>
          <w:lang w:val="en-US" w:eastAsia="zh-CN"/>
        </w:rPr>
      </w:pPr>
    </w:p>
    <w:p>
      <w:pPr>
        <w:numPr>
          <w:numId w:val="0"/>
        </w:numPr>
        <w:tabs>
          <w:tab w:val="left" w:pos="360"/>
        </w:tabs>
        <w:spacing w:line="360" w:lineRule="auto"/>
        <w:ind w:firstLine="422"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二、技术要求</w:t>
      </w:r>
    </w:p>
    <w:p>
      <w:pPr>
        <w:pStyle w:val="2"/>
        <w:numPr>
          <w:ilvl w:val="0"/>
          <w:numId w:val="11"/>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投标人须提供的中药配方颗粒智能调配所需系统、设备要求。</w:t>
      </w:r>
    </w:p>
    <w:p>
      <w:pPr>
        <w:pStyle w:val="2"/>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1.1具备用量自动换算系统（自动将中药配方颗粒用量换算成中药饮片剂量）；</w:t>
      </w:r>
    </w:p>
    <w:p>
      <w:pPr>
        <w:pStyle w:val="2"/>
        <w:numPr>
          <w:ilvl w:val="0"/>
          <w:numId w:val="0"/>
        </w:numPr>
        <w:ind w:left="840" w:leftChars="200" w:hanging="420" w:hanging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1.2具有无缝对接医院HIS系统功能，开方-划价--收费-发药快速完成，而还具有电子处方审核功能（配伍禁忌、超剂量提示等）；</w:t>
      </w:r>
    </w:p>
    <w:p>
      <w:pPr>
        <w:pStyle w:val="2"/>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1.3药柜具有显示定位功能（快速寻找颗粒位置）；</w:t>
      </w:r>
    </w:p>
    <w:p>
      <w:pPr>
        <w:pStyle w:val="2"/>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1.4具有颗粒识别系统；</w:t>
      </w:r>
    </w:p>
    <w:p>
      <w:pPr>
        <w:pStyle w:val="2"/>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1.5多功位调配系统；</w:t>
      </w:r>
    </w:p>
    <w:p>
      <w:pPr>
        <w:pStyle w:val="2"/>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1.6自动调配，封装（调剂完后药盒自动封口，无需手动）</w:t>
      </w:r>
    </w:p>
    <w:p>
      <w:pPr>
        <w:pStyle w:val="2"/>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1.7具备药品库存管理和有效期管理功能（及时掌握颗粒使用情况）</w:t>
      </w:r>
    </w:p>
    <w:p>
      <w:pPr>
        <w:pStyle w:val="2"/>
        <w:numPr>
          <w:ilvl w:val="0"/>
          <w:numId w:val="0"/>
        </w:num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1.8常用处方的设定和自动调取功能；</w:t>
      </w:r>
    </w:p>
    <w:p>
      <w:pPr>
        <w:pStyle w:val="2"/>
        <w:numPr>
          <w:ilvl w:val="0"/>
          <w:numId w:val="0"/>
        </w:numPr>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注：投标人提供的智能调配系统与医院信息系统对接，所需费用均由投标人承担。</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b/>
          <w:bCs/>
          <w:color w:val="000000" w:themeColor="text1"/>
          <w:szCs w:val="22"/>
          <w:lang w:val="en-US" w:eastAsia="zh-CN"/>
          <w14:textFill>
            <w14:solidFill>
              <w14:schemeClr w14:val="tx1"/>
            </w14:solidFill>
          </w14:textFill>
        </w:rPr>
      </w:pP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b/>
          <w:bCs/>
          <w:szCs w:val="22"/>
          <w:lang w:val="en-US" w:eastAsia="zh-CN"/>
        </w:rPr>
        <w:t>三</w:t>
      </w:r>
      <w:r>
        <w:rPr>
          <w:rFonts w:hint="eastAsia" w:ascii="宋体" w:hAnsi="宋体" w:cs="宋体"/>
          <w:b/>
          <w:bCs/>
          <w:szCs w:val="22"/>
        </w:rPr>
        <w:t>、商务要求 （标注★的条款或内容，为不允许负偏离的实质性要求和条件）</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1、交货期及交货地点</w:t>
      </w:r>
    </w:p>
    <w:p>
      <w:pPr>
        <w:pageBreakBefore w:val="0"/>
        <w:widowControl/>
        <w:shd w:val="clear" w:color="auto" w:fill="FFFFFF"/>
        <w:kinsoku/>
        <w:wordWrap/>
        <w:overflowPunct/>
        <w:topLinePunct w:val="0"/>
        <w:bidi w:val="0"/>
        <w:snapToGrid/>
        <w:spacing w:line="360" w:lineRule="auto"/>
        <w:jc w:val="left"/>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★1.1、交货期：</w:t>
      </w:r>
      <w:bookmarkStart w:id="2" w:name="_Hlk7096957"/>
      <w:r>
        <w:rPr>
          <w:rFonts w:hint="eastAsia" w:ascii="宋体" w:hAnsi="宋体" w:cs="宋体"/>
          <w:color w:val="000000" w:themeColor="text1"/>
          <w:szCs w:val="21"/>
          <w:highlight w:val="none"/>
          <w:lang w:val="en-US" w:eastAsia="zh-CN"/>
          <w14:textFill>
            <w14:solidFill>
              <w14:schemeClr w14:val="tx1"/>
            </w14:solidFill>
          </w14:textFill>
        </w:rPr>
        <w:t>按采购方要求批次供货，接采购方通知后5天内完成交货及验收。</w:t>
      </w:r>
    </w:p>
    <w:bookmarkEnd w:id="2"/>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★1.2、交货地点：采购方指定地点。 </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rPr>
        <w:t>2、验收标准、规范</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eastAsia="宋体" w:cs="宋体"/>
          <w:szCs w:val="21"/>
          <w:lang w:eastAsia="zh-CN"/>
        </w:rPr>
      </w:pPr>
      <w:r>
        <w:rPr>
          <w:rFonts w:hint="eastAsia" w:ascii="宋体" w:hAnsi="宋体" w:cs="宋体"/>
          <w:szCs w:val="21"/>
        </w:rPr>
        <w:t>2.1、以相应的国家或者行业标准及采购文件规定的具体要求为准，如需进行验证的</w:t>
      </w:r>
      <w:r>
        <w:rPr>
          <w:rFonts w:hint="eastAsia" w:ascii="宋体" w:hAnsi="宋体" w:cs="宋体"/>
          <w:szCs w:val="21"/>
          <w:lang w:val="en-US" w:eastAsia="zh-CN"/>
        </w:rPr>
        <w:t>成交供应商</w:t>
      </w:r>
      <w:r>
        <w:rPr>
          <w:rFonts w:hint="eastAsia" w:ascii="宋体" w:hAnsi="宋体" w:cs="宋体"/>
          <w:szCs w:val="21"/>
        </w:rPr>
        <w:t>须积极配合</w:t>
      </w:r>
      <w:r>
        <w:rPr>
          <w:rFonts w:hint="eastAsia" w:ascii="宋体" w:hAnsi="宋体" w:cs="宋体"/>
          <w:szCs w:val="21"/>
          <w:lang w:eastAsia="zh-CN"/>
        </w:rPr>
        <w:t>；</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eastAsia="宋体" w:cs="宋体"/>
          <w:szCs w:val="21"/>
          <w:lang w:eastAsia="zh-CN"/>
        </w:rPr>
      </w:pPr>
      <w:r>
        <w:rPr>
          <w:rFonts w:hint="eastAsia" w:ascii="宋体" w:hAnsi="宋体" w:cs="宋体"/>
          <w:szCs w:val="21"/>
        </w:rPr>
        <w:t>2.2、采购人将按照</w:t>
      </w:r>
      <w:r>
        <w:rPr>
          <w:rFonts w:hint="eastAsia" w:ascii="宋体" w:hAnsi="宋体" w:cs="宋体"/>
          <w:szCs w:val="21"/>
          <w:lang w:val="en-US" w:eastAsia="zh-CN"/>
        </w:rPr>
        <w:t>采购</w:t>
      </w:r>
      <w:r>
        <w:rPr>
          <w:rFonts w:hint="eastAsia" w:ascii="宋体" w:hAnsi="宋体" w:cs="宋体"/>
          <w:szCs w:val="21"/>
        </w:rPr>
        <w:t>文件、响应文件及双方签订的合同进行验收，验收过程中如需第三方机构介入，所产生的费用由投标人自行承担。（只对安全到达指定地点的合格产品进行验收，运输过程中的安全及质量损坏、数量损失由供应商自行负责）</w:t>
      </w:r>
      <w:r>
        <w:rPr>
          <w:rFonts w:hint="eastAsia" w:ascii="宋体" w:hAnsi="宋体" w:cs="宋体"/>
          <w:szCs w:val="21"/>
          <w:lang w:eastAsia="zh-CN"/>
        </w:rPr>
        <w:t>；</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rPr>
        <w:t>3、培训</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现场培训至操作人员正常操作设备后才进行验收，</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2</w:t>
      </w:r>
      <w:r>
        <w:rPr>
          <w:rFonts w:hint="eastAsia" w:ascii="宋体" w:hAnsi="宋体" w:eastAsia="宋体" w:cs="宋体"/>
          <w:szCs w:val="21"/>
        </w:rPr>
        <w:t>能长期免费提供产品的性能、使用、维护等方面的技术咨询。</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、验收（通用要求。</w:t>
      </w:r>
      <w:r>
        <w:rPr>
          <w:rFonts w:hint="eastAsia" w:ascii="宋体" w:hAnsi="宋体" w:eastAsia="宋体" w:cs="宋体"/>
          <w:szCs w:val="21"/>
          <w:lang w:val="en-US" w:eastAsia="zh-CN"/>
        </w:rPr>
        <w:t>采购</w:t>
      </w:r>
      <w:r>
        <w:rPr>
          <w:rFonts w:hint="eastAsia" w:ascii="宋体" w:hAnsi="宋体" w:eastAsia="宋体" w:cs="宋体"/>
          <w:szCs w:val="21"/>
        </w:rPr>
        <w:t>文件中对各产品有具体特殊规定的，按照其规定）</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.1设备安装调试完毕后，如果采购人需要进行现场实验验证，</w:t>
      </w:r>
      <w:r>
        <w:rPr>
          <w:rFonts w:hint="eastAsia" w:ascii="宋体" w:hAnsi="宋体" w:eastAsia="宋体" w:cs="宋体"/>
          <w:szCs w:val="21"/>
          <w:lang w:val="en-US" w:eastAsia="zh-CN"/>
        </w:rPr>
        <w:t>成交供应商</w:t>
      </w:r>
      <w:r>
        <w:rPr>
          <w:rFonts w:hint="eastAsia" w:ascii="宋体" w:hAnsi="宋体" w:eastAsia="宋体" w:cs="宋体"/>
          <w:szCs w:val="21"/>
        </w:rPr>
        <w:t xml:space="preserve">须配合试验验证； </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.2如果设备需经法定检定机构进行检定的，须检定合格后方可验收，且检定费用由</w:t>
      </w:r>
      <w:r>
        <w:rPr>
          <w:rFonts w:hint="eastAsia" w:ascii="宋体" w:hAnsi="宋体" w:eastAsia="宋体" w:cs="宋体"/>
          <w:szCs w:val="21"/>
          <w:lang w:val="en-US" w:eastAsia="zh-CN"/>
        </w:rPr>
        <w:t>成交供应商</w:t>
      </w:r>
      <w:r>
        <w:rPr>
          <w:rFonts w:hint="eastAsia" w:ascii="宋体" w:hAnsi="宋体" w:eastAsia="宋体" w:cs="宋体"/>
          <w:szCs w:val="21"/>
        </w:rPr>
        <w:t>负责</w:t>
      </w:r>
      <w:r>
        <w:rPr>
          <w:rFonts w:hint="eastAsia" w:ascii="宋体" w:hAnsi="宋体" w:eastAsia="宋体" w:cs="宋体"/>
          <w:szCs w:val="21"/>
          <w:lang w:eastAsia="zh-CN"/>
        </w:rPr>
        <w:t>；</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.3验收时提供投标产品原始技术资料及中文版本说明书，并应符合我国有关技术规范和技术标准，否则不予验收。</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、售后服务</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.1、在质保期内，如发生质量问题，</w:t>
      </w:r>
      <w:r>
        <w:rPr>
          <w:rFonts w:hint="eastAsia" w:ascii="宋体" w:hAnsi="宋体" w:cs="宋体"/>
          <w:szCs w:val="21"/>
          <w:lang w:val="en-US" w:eastAsia="zh-CN"/>
        </w:rPr>
        <w:t>成交供应商</w:t>
      </w:r>
      <w:r>
        <w:rPr>
          <w:rFonts w:hint="eastAsia" w:ascii="宋体" w:hAnsi="宋体" w:cs="宋体"/>
          <w:szCs w:val="21"/>
        </w:rPr>
        <w:t>保证在接到通知后，应在12小时内立即给予答复；并派合格的维修工程师到用户现场进行维修，所产生的费用由</w:t>
      </w:r>
      <w:r>
        <w:rPr>
          <w:rFonts w:hint="eastAsia" w:ascii="宋体" w:hAnsi="宋体" w:cs="宋体"/>
          <w:szCs w:val="21"/>
          <w:lang w:val="en-US" w:eastAsia="zh-CN"/>
        </w:rPr>
        <w:t>成交供应商</w:t>
      </w:r>
      <w:r>
        <w:rPr>
          <w:rFonts w:hint="eastAsia" w:ascii="宋体" w:hAnsi="宋体" w:cs="宋体"/>
          <w:szCs w:val="21"/>
        </w:rPr>
        <w:t>负责。如</w:t>
      </w:r>
      <w:r>
        <w:rPr>
          <w:rFonts w:hint="eastAsia" w:ascii="宋体" w:hAnsi="宋体" w:cs="宋体"/>
          <w:szCs w:val="21"/>
          <w:lang w:val="en-US" w:eastAsia="zh-CN"/>
        </w:rPr>
        <w:t>成交供应商</w:t>
      </w:r>
      <w:r>
        <w:rPr>
          <w:rFonts w:hint="eastAsia" w:ascii="宋体" w:hAnsi="宋体" w:cs="宋体"/>
          <w:szCs w:val="21"/>
        </w:rPr>
        <w:t>在接到通知后承诺到场时间内没有处理问题，则视为承认质量问题并承担由此而发生的一切费用。质保期间的一切质量问题，更换部件及本身质量原因造成的直接经济损失应全部由中标人自行负责。</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、投标时须提供详尽的售后服务计划，计划应包括但不限于以下内容：</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.1、售后服务体系。</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.2 、产品保质期内的服务承诺。</w:t>
      </w:r>
    </w:p>
    <w:p>
      <w:pPr>
        <w:pageBreakBefore w:val="0"/>
        <w:widowControl/>
        <w:shd w:val="clear" w:color="auto" w:fill="FFFFFF"/>
        <w:kinsoku/>
        <w:wordWrap/>
        <w:overflowPunct/>
        <w:topLinePunct w:val="0"/>
        <w:bidi w:val="0"/>
        <w:snapToGrid/>
        <w:spacing w:line="360" w:lineRule="auto"/>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、付款方式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合同签订时按采购方要求执行。</w:t>
      </w:r>
    </w:p>
    <w:p>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br w:type="page"/>
      </w:r>
    </w:p>
    <w:p>
      <w:pPr>
        <w:pStyle w:val="2"/>
        <w:rPr>
          <w:rFonts w:hint="eastAsia" w:ascii="宋体" w:hAnsi="宋体" w:cs="宋体"/>
          <w:color w:val="000000" w:themeColor="text1"/>
          <w:szCs w:val="21"/>
          <w:highlight w:val="none"/>
          <w:lang w:val="en-US" w:eastAsia="zh-CN"/>
          <w14:textFill>
            <w14:solidFill>
              <w14:schemeClr w14:val="tx1"/>
            </w14:solidFill>
          </w14:textFill>
        </w:rPr>
      </w:pPr>
    </w:p>
    <w:p>
      <w:pPr>
        <w:pStyle w:val="2"/>
        <w:numPr>
          <w:ilvl w:val="0"/>
          <w:numId w:val="12"/>
        </w:numPr>
        <w:ind w:left="0" w:leftChars="0" w:firstLine="0" w:firstLineChars="0"/>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评分细则</w:t>
      </w:r>
    </w:p>
    <w:p>
      <w:pPr>
        <w:pStyle w:val="2"/>
        <w:numPr>
          <w:numId w:val="0"/>
        </w:numPr>
        <w:jc w:val="center"/>
        <w:rPr>
          <w:rFonts w:hint="eastAsia"/>
          <w:sz w:val="28"/>
          <w:szCs w:val="28"/>
          <w:lang w:val="en-US" w:eastAsia="zh-CN"/>
        </w:rPr>
      </w:pPr>
      <w:r>
        <w:rPr>
          <w:rFonts w:hint="eastAsia"/>
          <w:sz w:val="28"/>
          <w:szCs w:val="28"/>
          <w:lang w:val="en-US" w:eastAsia="zh-CN"/>
        </w:rPr>
        <w:t>松桃苗族自治县民族中医院中药配方颗粒竞争性谈判评分标准及分值</w:t>
      </w:r>
    </w:p>
    <w:tbl>
      <w:tblPr>
        <w:tblStyle w:val="55"/>
        <w:tblpPr w:leftFromText="180" w:rightFromText="180" w:vertAnchor="text" w:horzAnchor="page" w:tblpX="1321" w:tblpY="176"/>
        <w:tblOverlap w:val="never"/>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17"/>
        <w:gridCol w:w="1783"/>
        <w:gridCol w:w="221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16" w:type="dxa"/>
            <w:noWrap w:val="0"/>
            <w:vAlign w:val="top"/>
          </w:tcPr>
          <w:p>
            <w:pPr>
              <w:numPr>
                <w:ilvl w:val="0"/>
                <w:numId w:val="0"/>
              </w:numPr>
              <w:rPr>
                <w:rFonts w:hint="default"/>
                <w:vertAlign w:val="baseline"/>
                <w:lang w:val="en-US" w:eastAsia="zh-CN"/>
              </w:rPr>
            </w:pPr>
            <w:r>
              <w:rPr>
                <w:rFonts w:hint="eastAsia"/>
                <w:vertAlign w:val="baseline"/>
                <w:lang w:val="en-US" w:eastAsia="zh-CN"/>
              </w:rPr>
              <w:t>评分项</w:t>
            </w:r>
          </w:p>
        </w:tc>
        <w:tc>
          <w:tcPr>
            <w:tcW w:w="151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单项分值</w:t>
            </w:r>
          </w:p>
        </w:tc>
        <w:tc>
          <w:tcPr>
            <w:tcW w:w="1783"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得 分</w:t>
            </w:r>
          </w:p>
        </w:tc>
        <w:tc>
          <w:tcPr>
            <w:tcW w:w="221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总 分</w:t>
            </w:r>
          </w:p>
        </w:tc>
        <w:tc>
          <w:tcPr>
            <w:tcW w:w="2233"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noWrap w:val="0"/>
            <w:vAlign w:val="top"/>
          </w:tcPr>
          <w:p>
            <w:pPr>
              <w:numPr>
                <w:ilvl w:val="0"/>
                <w:numId w:val="0"/>
              </w:numPr>
              <w:ind w:left="0" w:leftChars="0" w:firstLine="0" w:firstLineChars="0"/>
              <w:jc w:val="center"/>
              <w:rPr>
                <w:rFonts w:hint="eastAsia" w:ascii="Calibri" w:hAnsi="Calibri" w:eastAsia="宋体" w:cs="Times New Roman"/>
                <w:kern w:val="2"/>
                <w:sz w:val="21"/>
                <w:szCs w:val="24"/>
                <w:vertAlign w:val="baseline"/>
                <w:lang w:val="en-US" w:eastAsia="zh-CN" w:bidi="ar-SA"/>
              </w:rPr>
            </w:pPr>
            <w:r>
              <w:rPr>
                <w:rFonts w:hint="eastAsia" w:ascii="微软雅黑" w:hAnsi="微软雅黑" w:eastAsia="微软雅黑" w:cs="仿宋_GB2312"/>
                <w:bCs/>
                <w:sz w:val="20"/>
                <w:szCs w:val="22"/>
              </w:rPr>
              <w:t>价格</w:t>
            </w:r>
            <w:r>
              <w:rPr>
                <w:rFonts w:hint="eastAsia" w:ascii="微软雅黑" w:hAnsi="微软雅黑" w:eastAsia="微软雅黑" w:cs="仿宋_GB2312"/>
                <w:bCs/>
                <w:sz w:val="20"/>
                <w:szCs w:val="22"/>
                <w:lang w:val="en-US" w:eastAsia="zh-CN"/>
              </w:rPr>
              <w:t>分</w:t>
            </w:r>
          </w:p>
        </w:tc>
        <w:tc>
          <w:tcPr>
            <w:tcW w:w="1517" w:type="dxa"/>
            <w:noWrap w:val="0"/>
            <w:vAlign w:val="center"/>
          </w:tcPr>
          <w:p>
            <w:pPr>
              <w:numPr>
                <w:ilvl w:val="0"/>
                <w:numId w:val="0"/>
              </w:numPr>
              <w:ind w:left="0" w:leftChars="0" w:firstLine="0" w:firstLineChars="0"/>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40分</w:t>
            </w:r>
          </w:p>
        </w:tc>
        <w:tc>
          <w:tcPr>
            <w:tcW w:w="1783" w:type="dxa"/>
            <w:noWrap w:val="0"/>
            <w:vAlign w:val="center"/>
          </w:tcPr>
          <w:p>
            <w:pPr>
              <w:numPr>
                <w:ilvl w:val="0"/>
                <w:numId w:val="0"/>
              </w:numPr>
              <w:ind w:left="0" w:leftChars="0" w:firstLine="0" w:firstLineChars="0"/>
              <w:jc w:val="center"/>
              <w:rPr>
                <w:rFonts w:hint="eastAsia"/>
                <w:vertAlign w:val="baseline"/>
                <w:lang w:val="en-US" w:eastAsia="zh-CN"/>
              </w:rPr>
            </w:pPr>
          </w:p>
        </w:tc>
        <w:tc>
          <w:tcPr>
            <w:tcW w:w="2217" w:type="dxa"/>
            <w:vMerge w:val="restart"/>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100分</w:t>
            </w:r>
          </w:p>
        </w:tc>
        <w:tc>
          <w:tcPr>
            <w:tcW w:w="2233" w:type="dxa"/>
            <w:vMerge w:val="restart"/>
            <w:noWrap w:val="0"/>
            <w:vAlign w:val="center"/>
          </w:tcPr>
          <w:p>
            <w:pPr>
              <w:numPr>
                <w:ilvl w:val="0"/>
                <w:numId w:val="0"/>
              </w:numPr>
              <w:ind w:firstLine="1470" w:firstLineChars="7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noWrap w:val="0"/>
            <w:vAlign w:val="top"/>
          </w:tcPr>
          <w:p>
            <w:pPr>
              <w:numPr>
                <w:ilvl w:val="0"/>
                <w:numId w:val="0"/>
              </w:numPr>
              <w:jc w:val="center"/>
              <w:rPr>
                <w:rFonts w:hint="eastAsia" w:eastAsia="微软雅黑"/>
                <w:vertAlign w:val="baseline"/>
                <w:lang w:val="en-US" w:eastAsia="zh-CN"/>
              </w:rPr>
            </w:pPr>
            <w:r>
              <w:rPr>
                <w:rFonts w:hint="eastAsia" w:ascii="微软雅黑" w:hAnsi="微软雅黑" w:eastAsia="微软雅黑" w:cs="仿宋_GB2312"/>
                <w:bCs/>
                <w:sz w:val="20"/>
                <w:szCs w:val="22"/>
              </w:rPr>
              <w:t>质量</w:t>
            </w:r>
            <w:r>
              <w:rPr>
                <w:rFonts w:hint="eastAsia" w:ascii="微软雅黑" w:hAnsi="微软雅黑" w:eastAsia="微软雅黑" w:cs="仿宋_GB2312"/>
                <w:bCs/>
                <w:sz w:val="20"/>
                <w:szCs w:val="22"/>
                <w:lang w:val="en-US" w:eastAsia="zh-CN"/>
              </w:rPr>
              <w:t>分</w:t>
            </w:r>
          </w:p>
        </w:tc>
        <w:tc>
          <w:tcPr>
            <w:tcW w:w="151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20分</w:t>
            </w:r>
          </w:p>
        </w:tc>
        <w:tc>
          <w:tcPr>
            <w:tcW w:w="1783" w:type="dxa"/>
            <w:noWrap w:val="0"/>
            <w:vAlign w:val="center"/>
          </w:tcPr>
          <w:p>
            <w:pPr>
              <w:numPr>
                <w:ilvl w:val="0"/>
                <w:numId w:val="0"/>
              </w:numPr>
              <w:jc w:val="center"/>
              <w:rPr>
                <w:rFonts w:hint="eastAsia"/>
                <w:vertAlign w:val="baseline"/>
                <w:lang w:val="en-US" w:eastAsia="zh-CN"/>
              </w:rPr>
            </w:pPr>
          </w:p>
        </w:tc>
        <w:tc>
          <w:tcPr>
            <w:tcW w:w="2217" w:type="dxa"/>
            <w:vMerge w:val="continue"/>
            <w:noWrap w:val="0"/>
            <w:vAlign w:val="top"/>
          </w:tcPr>
          <w:p>
            <w:pPr>
              <w:ind w:firstLine="1470" w:firstLineChars="700"/>
              <w:jc w:val="both"/>
              <w:rPr>
                <w:rFonts w:hint="default"/>
                <w:vertAlign w:val="baseline"/>
                <w:lang w:val="en-US" w:eastAsia="zh-CN"/>
              </w:rPr>
            </w:pPr>
          </w:p>
        </w:tc>
        <w:tc>
          <w:tcPr>
            <w:tcW w:w="2233" w:type="dxa"/>
            <w:vMerge w:val="continue"/>
            <w:noWrap w:val="0"/>
            <w:vAlign w:val="top"/>
          </w:tcPr>
          <w:p>
            <w:pPr>
              <w:numPr>
                <w:ilvl w:val="0"/>
                <w:numId w:val="0"/>
              </w:numPr>
              <w:ind w:firstLine="1470" w:firstLineChars="70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noWrap w:val="0"/>
            <w:vAlign w:val="top"/>
          </w:tcPr>
          <w:p>
            <w:pPr>
              <w:numPr>
                <w:ilvl w:val="0"/>
                <w:numId w:val="0"/>
              </w:numPr>
              <w:jc w:val="center"/>
              <w:rPr>
                <w:rFonts w:hint="default"/>
                <w:vertAlign w:val="baseline"/>
                <w:lang w:val="en-US" w:eastAsia="zh-CN"/>
              </w:rPr>
            </w:pPr>
            <w:r>
              <w:rPr>
                <w:rFonts w:hint="eastAsia" w:ascii="微软雅黑" w:hAnsi="微软雅黑" w:eastAsia="微软雅黑" w:cs="仿宋_GB2312"/>
                <w:bCs/>
                <w:sz w:val="20"/>
                <w:szCs w:val="22"/>
              </w:rPr>
              <w:t>实力</w:t>
            </w:r>
            <w:r>
              <w:rPr>
                <w:rFonts w:hint="eastAsia" w:ascii="微软雅黑" w:hAnsi="微软雅黑" w:eastAsia="微软雅黑" w:cs="仿宋_GB2312"/>
                <w:bCs/>
                <w:sz w:val="20"/>
                <w:szCs w:val="22"/>
                <w:lang w:val="en-US" w:eastAsia="zh-CN"/>
              </w:rPr>
              <w:t>分</w:t>
            </w:r>
          </w:p>
        </w:tc>
        <w:tc>
          <w:tcPr>
            <w:tcW w:w="151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15分</w:t>
            </w:r>
          </w:p>
        </w:tc>
        <w:tc>
          <w:tcPr>
            <w:tcW w:w="1783" w:type="dxa"/>
            <w:noWrap w:val="0"/>
            <w:vAlign w:val="center"/>
          </w:tcPr>
          <w:p>
            <w:pPr>
              <w:numPr>
                <w:ilvl w:val="0"/>
                <w:numId w:val="0"/>
              </w:numPr>
              <w:jc w:val="center"/>
              <w:rPr>
                <w:rFonts w:hint="eastAsia"/>
                <w:vertAlign w:val="baseline"/>
                <w:lang w:val="en-US" w:eastAsia="zh-CN"/>
              </w:rPr>
            </w:pPr>
          </w:p>
        </w:tc>
        <w:tc>
          <w:tcPr>
            <w:tcW w:w="2217" w:type="dxa"/>
            <w:vMerge w:val="continue"/>
            <w:noWrap w:val="0"/>
            <w:vAlign w:val="top"/>
          </w:tcPr>
          <w:p>
            <w:pPr>
              <w:rPr>
                <w:rFonts w:hint="default"/>
                <w:vertAlign w:val="baseline"/>
                <w:lang w:val="en-US" w:eastAsia="zh-CN"/>
              </w:rPr>
            </w:pPr>
          </w:p>
        </w:tc>
        <w:tc>
          <w:tcPr>
            <w:tcW w:w="2233" w:type="dxa"/>
            <w:vMerge w:val="continue"/>
            <w:noWrap w:val="0"/>
            <w:vAlign w:val="top"/>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noWrap w:val="0"/>
            <w:vAlign w:val="top"/>
          </w:tcPr>
          <w:p>
            <w:pPr>
              <w:numPr>
                <w:ilvl w:val="0"/>
                <w:numId w:val="0"/>
              </w:numPr>
              <w:jc w:val="center"/>
              <w:rPr>
                <w:rFonts w:hint="eastAsia" w:ascii="微软雅黑" w:hAnsi="微软雅黑" w:eastAsia="微软雅黑" w:cs="仿宋_GB2312"/>
                <w:bCs/>
                <w:sz w:val="20"/>
                <w:szCs w:val="22"/>
              </w:rPr>
            </w:pPr>
            <w:r>
              <w:rPr>
                <w:rFonts w:hint="eastAsia" w:ascii="微软雅黑" w:hAnsi="微软雅黑" w:eastAsia="微软雅黑" w:cs="仿宋_GB2312"/>
                <w:color w:val="000000"/>
                <w:sz w:val="20"/>
                <w:szCs w:val="22"/>
                <w:lang w:eastAsia="zh-CN"/>
              </w:rPr>
              <w:t>助力发展</w:t>
            </w:r>
            <w:r>
              <w:rPr>
                <w:rFonts w:hint="eastAsia" w:ascii="微软雅黑" w:hAnsi="微软雅黑" w:eastAsia="微软雅黑" w:cs="仿宋_GB2312"/>
                <w:bCs/>
                <w:sz w:val="20"/>
                <w:szCs w:val="22"/>
                <w:lang w:val="en-US" w:eastAsia="zh-CN"/>
              </w:rPr>
              <w:t>分</w:t>
            </w:r>
          </w:p>
        </w:tc>
        <w:tc>
          <w:tcPr>
            <w:tcW w:w="151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10分</w:t>
            </w:r>
          </w:p>
        </w:tc>
        <w:tc>
          <w:tcPr>
            <w:tcW w:w="1783" w:type="dxa"/>
            <w:noWrap w:val="0"/>
            <w:vAlign w:val="center"/>
          </w:tcPr>
          <w:p>
            <w:pPr>
              <w:numPr>
                <w:ilvl w:val="0"/>
                <w:numId w:val="0"/>
              </w:numPr>
              <w:jc w:val="center"/>
              <w:rPr>
                <w:rFonts w:hint="eastAsia"/>
                <w:vertAlign w:val="baseline"/>
                <w:lang w:val="en-US" w:eastAsia="zh-CN"/>
              </w:rPr>
            </w:pPr>
          </w:p>
        </w:tc>
        <w:tc>
          <w:tcPr>
            <w:tcW w:w="2217" w:type="dxa"/>
            <w:vMerge w:val="continue"/>
            <w:noWrap w:val="0"/>
            <w:vAlign w:val="top"/>
          </w:tcPr>
          <w:p>
            <w:pPr>
              <w:rPr>
                <w:rFonts w:hint="default"/>
                <w:vertAlign w:val="baseline"/>
                <w:lang w:val="en-US" w:eastAsia="zh-CN"/>
              </w:rPr>
            </w:pPr>
          </w:p>
        </w:tc>
        <w:tc>
          <w:tcPr>
            <w:tcW w:w="2233" w:type="dxa"/>
            <w:vMerge w:val="continue"/>
            <w:noWrap w:val="0"/>
            <w:vAlign w:val="top"/>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noWrap w:val="0"/>
            <w:vAlign w:val="top"/>
          </w:tcPr>
          <w:p>
            <w:pPr>
              <w:numPr>
                <w:ilvl w:val="0"/>
                <w:numId w:val="0"/>
              </w:numPr>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bCs/>
                <w:sz w:val="20"/>
                <w:szCs w:val="22"/>
              </w:rPr>
              <w:t>服务</w:t>
            </w:r>
            <w:r>
              <w:rPr>
                <w:rFonts w:hint="eastAsia" w:ascii="微软雅黑" w:hAnsi="微软雅黑" w:eastAsia="微软雅黑" w:cs="仿宋_GB2312"/>
                <w:bCs/>
                <w:sz w:val="20"/>
                <w:szCs w:val="22"/>
                <w:lang w:val="en-US" w:eastAsia="zh-CN"/>
              </w:rPr>
              <w:t>分</w:t>
            </w:r>
          </w:p>
        </w:tc>
        <w:tc>
          <w:tcPr>
            <w:tcW w:w="151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15分</w:t>
            </w:r>
          </w:p>
        </w:tc>
        <w:tc>
          <w:tcPr>
            <w:tcW w:w="1783" w:type="dxa"/>
            <w:noWrap w:val="0"/>
            <w:vAlign w:val="center"/>
          </w:tcPr>
          <w:p>
            <w:pPr>
              <w:numPr>
                <w:ilvl w:val="0"/>
                <w:numId w:val="0"/>
              </w:numPr>
              <w:jc w:val="center"/>
              <w:rPr>
                <w:rFonts w:hint="eastAsia"/>
                <w:vertAlign w:val="baseline"/>
                <w:lang w:val="en-US" w:eastAsia="zh-CN"/>
              </w:rPr>
            </w:pPr>
          </w:p>
        </w:tc>
        <w:tc>
          <w:tcPr>
            <w:tcW w:w="2217" w:type="dxa"/>
            <w:vMerge w:val="continue"/>
            <w:noWrap w:val="0"/>
            <w:vAlign w:val="top"/>
          </w:tcPr>
          <w:p>
            <w:pPr>
              <w:rPr>
                <w:rFonts w:hint="default"/>
                <w:vertAlign w:val="baseline"/>
                <w:lang w:val="en-US" w:eastAsia="zh-CN"/>
              </w:rPr>
            </w:pPr>
          </w:p>
        </w:tc>
        <w:tc>
          <w:tcPr>
            <w:tcW w:w="2233" w:type="dxa"/>
            <w:vMerge w:val="continue"/>
            <w:noWrap w:val="0"/>
            <w:vAlign w:val="top"/>
          </w:tcPr>
          <w:p>
            <w:pPr>
              <w:numPr>
                <w:ilvl w:val="0"/>
                <w:numId w:val="0"/>
              </w:numPr>
              <w:rPr>
                <w:rFonts w:hint="default"/>
                <w:vertAlign w:val="baseline"/>
                <w:lang w:val="en-US" w:eastAsia="zh-CN"/>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
        <w:gridCol w:w="1872"/>
        <w:gridCol w:w="780"/>
        <w:gridCol w:w="1195"/>
        <w:gridCol w:w="5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01" w:type="dxa"/>
            <w:gridSpan w:val="6"/>
            <w:noWrap w:val="0"/>
            <w:vAlign w:val="center"/>
          </w:tcPr>
          <w:p>
            <w:pPr>
              <w:adjustRightInd w:val="0"/>
              <w:snapToGrid w:val="0"/>
              <w:spacing w:before="120" w:beforeLines="50" w:after="120" w:afterLines="50"/>
              <w:jc w:val="center"/>
              <w:rPr>
                <w:rFonts w:ascii="微软雅黑" w:hAnsi="微软雅黑" w:eastAsia="微软雅黑" w:cs="仿宋_GB2312"/>
                <w:bCs/>
                <w:sz w:val="20"/>
                <w:szCs w:val="22"/>
              </w:rPr>
            </w:pPr>
            <w:r>
              <w:rPr>
                <w:rFonts w:hint="eastAsia" w:ascii="微软雅黑" w:hAnsi="微软雅黑" w:eastAsia="微软雅黑" w:cs="仿宋_GB2312"/>
                <w:bCs/>
                <w:sz w:val="20"/>
                <w:szCs w:val="22"/>
                <w:lang w:val="en-US" w:eastAsia="zh-CN"/>
              </w:rPr>
              <w:t>价格</w:t>
            </w:r>
            <w:r>
              <w:rPr>
                <w:rFonts w:hint="eastAsia" w:ascii="微软雅黑" w:hAnsi="微软雅黑" w:eastAsia="微软雅黑" w:cs="仿宋_GB2312"/>
                <w:bCs/>
                <w:sz w:val="20"/>
                <w:szCs w:val="22"/>
              </w:rPr>
              <w:t>部分</w:t>
            </w:r>
            <w:r>
              <w:rPr>
                <w:rFonts w:hint="eastAsia" w:ascii="微软雅黑" w:hAnsi="微软雅黑" w:eastAsia="微软雅黑" w:cs="仿宋_GB2312"/>
                <w:bCs/>
                <w:sz w:val="20"/>
                <w:szCs w:val="22"/>
                <w:lang w:val="en-US" w:eastAsia="zh-CN"/>
              </w:rPr>
              <w:t>40</w:t>
            </w:r>
            <w:r>
              <w:rPr>
                <w:rFonts w:hint="eastAsia" w:ascii="微软雅黑" w:hAnsi="微软雅黑" w:eastAsia="微软雅黑" w:cs="仿宋_GB2312"/>
                <w:bCs/>
                <w:sz w:val="20"/>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gridSpan w:val="2"/>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序号</w:t>
            </w:r>
          </w:p>
        </w:tc>
        <w:tc>
          <w:tcPr>
            <w:tcW w:w="1872"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评分因素</w:t>
            </w:r>
          </w:p>
        </w:tc>
        <w:tc>
          <w:tcPr>
            <w:tcW w:w="780"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color w:val="000000"/>
                <w:sz w:val="20"/>
                <w:szCs w:val="22"/>
                <w:lang w:val="en-US" w:eastAsia="zh-CN"/>
              </w:rPr>
              <w:t>分值</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专家评分</w:t>
            </w:r>
          </w:p>
        </w:tc>
        <w:tc>
          <w:tcPr>
            <w:tcW w:w="5036"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18" w:type="dxa"/>
            <w:gridSpan w:val="2"/>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val="en-US" w:eastAsia="zh-CN"/>
              </w:rPr>
            </w:pPr>
          </w:p>
        </w:tc>
        <w:tc>
          <w:tcPr>
            <w:tcW w:w="1872"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rPr>
              <w:t>综合价格</w:t>
            </w:r>
          </w:p>
        </w:tc>
        <w:tc>
          <w:tcPr>
            <w:tcW w:w="780"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lang w:val="en-US" w:eastAsia="zh-CN"/>
              </w:rPr>
              <w:t>40</w:t>
            </w:r>
            <w:r>
              <w:rPr>
                <w:rFonts w:hint="eastAsia" w:ascii="微软雅黑" w:hAnsi="微软雅黑" w:eastAsia="微软雅黑" w:cs="仿宋_GB2312"/>
                <w:color w:val="000000"/>
                <w:sz w:val="20"/>
                <w:szCs w:val="22"/>
              </w:rPr>
              <w:t>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kern w:val="2"/>
                <w:sz w:val="20"/>
                <w:szCs w:val="22"/>
                <w:lang w:val="en-US" w:eastAsia="zh-CN" w:bidi="ar-SA"/>
              </w:rPr>
            </w:pPr>
          </w:p>
        </w:tc>
        <w:tc>
          <w:tcPr>
            <w:tcW w:w="5036" w:type="dxa"/>
            <w:noWrap w:val="0"/>
            <w:vAlign w:val="center"/>
          </w:tcPr>
          <w:p>
            <w:pPr>
              <w:adjustRightInd w:val="0"/>
              <w:snapToGrid w:val="0"/>
              <w:spacing w:before="120" w:beforeLines="50" w:after="120" w:afterLines="50"/>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A.</w:t>
            </w:r>
            <w:r>
              <w:rPr>
                <w:rFonts w:hint="eastAsia" w:ascii="宋体" w:hAnsi="宋体" w:eastAsia="宋体" w:cs="宋体"/>
                <w:color w:val="000000"/>
                <w:sz w:val="20"/>
                <w:szCs w:val="20"/>
                <w:highlight w:val="none"/>
                <w:lang w:val="en-US" w:eastAsia="zh-CN"/>
              </w:rPr>
              <w:t>投标供应商报价分=4</w:t>
            </w:r>
            <w:r>
              <w:rPr>
                <w:rFonts w:hint="eastAsia" w:ascii="宋体" w:hAnsi="宋体" w:cs="宋体"/>
                <w:color w:val="000000"/>
                <w:sz w:val="20"/>
                <w:szCs w:val="20"/>
                <w:highlight w:val="none"/>
                <w:lang w:val="en-US" w:eastAsia="zh-CN"/>
              </w:rPr>
              <w:t>0</w:t>
            </w:r>
            <w:r>
              <w:rPr>
                <w:rFonts w:hint="default" w:ascii="Arial" w:hAnsi="Arial" w:cs="Arial"/>
                <w:color w:val="000000"/>
                <w:sz w:val="20"/>
                <w:szCs w:val="20"/>
                <w:highlight w:val="none"/>
                <w:lang w:val="en-US" w:eastAsia="zh-CN"/>
              </w:rPr>
              <w:t>×</w:t>
            </w:r>
            <w:r>
              <w:rPr>
                <w:rFonts w:hint="eastAsia" w:ascii="宋体" w:hAnsi="宋体" w:cs="宋体"/>
                <w:color w:val="000000"/>
                <w:sz w:val="20"/>
                <w:szCs w:val="20"/>
                <w:highlight w:val="none"/>
                <w:lang w:val="en-US" w:eastAsia="zh-CN"/>
              </w:rPr>
              <w:t>价格系数。</w:t>
            </w:r>
          </w:p>
          <w:p>
            <w:pPr>
              <w:adjustRightInd w:val="0"/>
              <w:snapToGrid w:val="0"/>
              <w:spacing w:before="120" w:beforeLines="50" w:after="120" w:afterLines="50"/>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B.价格系数</w:t>
            </w:r>
            <w:r>
              <w:rPr>
                <w:rFonts w:hint="eastAsia" w:ascii="宋体" w:hAnsi="宋体" w:eastAsia="宋体" w:cs="宋体"/>
                <w:color w:val="000000"/>
                <w:sz w:val="20"/>
                <w:szCs w:val="20"/>
                <w:highlight w:val="none"/>
                <w:lang w:val="en-US" w:eastAsia="zh-CN"/>
              </w:rPr>
              <w:t>=</w:t>
            </w:r>
            <w:r>
              <w:rPr>
                <w:rFonts w:hint="eastAsia" w:ascii="宋体" w:hAnsi="宋体" w:cs="宋体"/>
                <w:color w:val="000000"/>
                <w:sz w:val="20"/>
                <w:szCs w:val="20"/>
                <w:highlight w:val="none"/>
                <w:lang w:val="en-US" w:eastAsia="zh-CN"/>
              </w:rPr>
              <w:t>1-</w:t>
            </w:r>
            <w:r>
              <w:rPr>
                <w:rFonts w:hint="eastAsia" w:ascii="宋体" w:hAnsi="宋体" w:eastAsia="宋体" w:cs="宋体"/>
                <w:color w:val="000000"/>
                <w:sz w:val="20"/>
                <w:szCs w:val="20"/>
                <w:highlight w:val="none"/>
                <w:lang w:val="en-US" w:eastAsia="zh-CN"/>
              </w:rPr>
              <w:t>[（</w:t>
            </w:r>
            <w:r>
              <w:rPr>
                <w:rFonts w:hint="eastAsia" w:ascii="宋体" w:hAnsi="宋体" w:cs="宋体"/>
                <w:color w:val="000000"/>
                <w:sz w:val="20"/>
                <w:szCs w:val="20"/>
                <w:highlight w:val="none"/>
                <w:lang w:val="en-US" w:eastAsia="zh-CN"/>
              </w:rPr>
              <w:t>投</w:t>
            </w:r>
            <w:r>
              <w:rPr>
                <w:rFonts w:hint="eastAsia" w:ascii="宋体" w:hAnsi="宋体" w:eastAsia="宋体" w:cs="宋体"/>
                <w:color w:val="000000"/>
                <w:sz w:val="20"/>
                <w:szCs w:val="20"/>
                <w:highlight w:val="none"/>
                <w:lang w:val="en-US" w:eastAsia="zh-CN"/>
              </w:rPr>
              <w:t>标总价</w:t>
            </w:r>
            <w:r>
              <w:rPr>
                <w:rFonts w:hint="default" w:ascii="Arial" w:hAnsi="Arial" w:cs="Arial"/>
                <w:color w:val="000000"/>
                <w:sz w:val="20"/>
                <w:szCs w:val="20"/>
                <w:highlight w:val="none"/>
                <w:lang w:val="en-US" w:eastAsia="zh-CN"/>
              </w:rPr>
              <w:t>×</w:t>
            </w:r>
            <w:r>
              <w:rPr>
                <w:rFonts w:hint="eastAsia" w:ascii="Arial" w:hAnsi="Arial" w:cs="Arial"/>
                <w:color w:val="000000"/>
                <w:sz w:val="20"/>
                <w:szCs w:val="20"/>
                <w:highlight w:val="none"/>
                <w:lang w:val="en-US" w:eastAsia="zh-CN"/>
              </w:rPr>
              <w:t>第二轮报价折扣</w:t>
            </w:r>
            <w:r>
              <w:rPr>
                <w:rFonts w:hint="default" w:ascii="Arial" w:hAnsi="Arial" w:cs="Arial"/>
                <w:color w:val="000000"/>
                <w:sz w:val="20"/>
                <w:szCs w:val="20"/>
                <w:highlight w:val="none"/>
                <w:lang w:val="en-US" w:eastAsia="zh-CN"/>
              </w:rPr>
              <w:t>×</w:t>
            </w:r>
            <w:r>
              <w:rPr>
                <w:rFonts w:hint="eastAsia" w:ascii="Arial" w:hAnsi="Arial" w:cs="Arial"/>
                <w:color w:val="000000"/>
                <w:sz w:val="20"/>
                <w:szCs w:val="20"/>
                <w:highlight w:val="none"/>
                <w:lang w:val="en-US" w:eastAsia="zh-CN"/>
              </w:rPr>
              <w:t>第三轮报价折扣</w:t>
            </w:r>
            <w:r>
              <w:rPr>
                <w:rFonts w:hint="eastAsia" w:ascii="宋体" w:hAnsi="宋体" w:eastAsia="宋体" w:cs="宋体"/>
                <w:color w:val="000000"/>
                <w:sz w:val="20"/>
                <w:szCs w:val="20"/>
                <w:highlight w:val="none"/>
                <w:lang w:val="en-US" w:eastAsia="zh-CN"/>
              </w:rPr>
              <w:t>）</w:t>
            </w:r>
            <w:r>
              <w:rPr>
                <w:rFonts w:hint="default" w:ascii="宋体" w:hAnsi="宋体" w:eastAsia="宋体" w:cs="宋体"/>
                <w:color w:val="000000"/>
                <w:sz w:val="20"/>
                <w:szCs w:val="20"/>
                <w:highlight w:val="none"/>
                <w:lang w:val="en-US" w:eastAsia="zh-CN"/>
              </w:rPr>
              <w:t>÷</w:t>
            </w:r>
            <w:r>
              <w:rPr>
                <w:rFonts w:hint="eastAsia" w:ascii="宋体" w:hAnsi="宋体" w:eastAsia="宋体" w:cs="宋体"/>
                <w:color w:val="000000"/>
                <w:sz w:val="20"/>
                <w:szCs w:val="20"/>
                <w:highlight w:val="none"/>
                <w:lang w:val="en-US" w:eastAsia="zh-CN"/>
              </w:rPr>
              <w:t>拦标总价]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01" w:type="dxa"/>
            <w:gridSpan w:val="6"/>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质量部分20分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18" w:type="dxa"/>
            <w:gridSpan w:val="2"/>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p>
        </w:tc>
        <w:tc>
          <w:tcPr>
            <w:tcW w:w="1872"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rPr>
              <w:t>评分因素</w:t>
            </w:r>
          </w:p>
        </w:tc>
        <w:tc>
          <w:tcPr>
            <w:tcW w:w="780"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lang w:val="en-US" w:eastAsia="zh-CN"/>
              </w:rPr>
              <w:t>分值</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rPr>
              <w:t>专家评分</w:t>
            </w:r>
          </w:p>
        </w:tc>
        <w:tc>
          <w:tcPr>
            <w:tcW w:w="5036"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18" w:type="dxa"/>
            <w:gridSpan w:val="2"/>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color w:val="000000"/>
                <w:sz w:val="20"/>
                <w:szCs w:val="22"/>
                <w:lang w:val="en-US" w:eastAsia="zh-CN"/>
              </w:rPr>
              <w:t>1</w:t>
            </w:r>
          </w:p>
        </w:tc>
        <w:tc>
          <w:tcPr>
            <w:tcW w:w="1872"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color w:val="000000"/>
                <w:sz w:val="20"/>
                <w:szCs w:val="22"/>
                <w:lang w:eastAsia="zh-CN"/>
              </w:rPr>
              <w:t>质量</w:t>
            </w:r>
          </w:p>
        </w:tc>
        <w:tc>
          <w:tcPr>
            <w:tcW w:w="780" w:type="dxa"/>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10</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p>
        </w:tc>
        <w:tc>
          <w:tcPr>
            <w:tcW w:w="5036" w:type="dxa"/>
            <w:noWrap w:val="0"/>
            <w:vAlign w:val="center"/>
          </w:tcPr>
          <w:p>
            <w:pPr>
              <w:adjustRightInd w:val="0"/>
              <w:snapToGrid w:val="0"/>
              <w:spacing w:before="120" w:beforeLines="50" w:after="120" w:afterLines="50"/>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eastAsia="zh-CN"/>
              </w:rPr>
              <w:t>符合国家中药配方颗粒标准</w:t>
            </w:r>
            <w:r>
              <w:rPr>
                <w:rFonts w:hint="eastAsia" w:ascii="微软雅黑" w:hAnsi="微软雅黑" w:eastAsia="微软雅黑" w:cs="仿宋_GB2312"/>
                <w:color w:val="000000"/>
                <w:sz w:val="20"/>
                <w:szCs w:val="22"/>
                <w:lang w:val="en-US" w:eastAsia="zh-CN"/>
              </w:rPr>
              <w:t>或贵州省中药配方颗粒备案标准</w:t>
            </w:r>
            <w:r>
              <w:rPr>
                <w:rFonts w:hint="eastAsia" w:ascii="微软雅黑" w:hAnsi="微软雅黑" w:eastAsia="微软雅黑" w:cs="仿宋_GB2312"/>
                <w:color w:val="000000"/>
                <w:sz w:val="20"/>
                <w:szCs w:val="22"/>
                <w:lang w:eastAsia="zh-CN"/>
              </w:rPr>
              <w:t>并检验合格，</w:t>
            </w:r>
            <w:r>
              <w:rPr>
                <w:rFonts w:hint="eastAsia" w:ascii="微软雅黑" w:hAnsi="微软雅黑" w:eastAsia="微软雅黑" w:cs="仿宋_GB2312"/>
                <w:color w:val="000000"/>
                <w:sz w:val="20"/>
                <w:szCs w:val="22"/>
                <w:lang w:val="en-US" w:eastAsia="zh-CN"/>
              </w:rPr>
              <w:t>根据投标人对配方颗粒质量控制进行评价，有中药配方颗粒薄层彩色图集、高效液相监测图谱等质量内控标准的得10分，没有的得0分。(需提供相关证明材料加盖公章）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8" w:type="dxa"/>
            <w:gridSpan w:val="2"/>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color w:val="000000"/>
                <w:sz w:val="20"/>
                <w:szCs w:val="22"/>
                <w:lang w:val="en-US" w:eastAsia="zh-CN"/>
              </w:rPr>
              <w:t>2</w:t>
            </w:r>
          </w:p>
        </w:tc>
        <w:tc>
          <w:tcPr>
            <w:tcW w:w="1872"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color w:val="000000"/>
                <w:sz w:val="20"/>
                <w:szCs w:val="22"/>
              </w:rPr>
              <w:t>覆盖率</w:t>
            </w:r>
          </w:p>
        </w:tc>
        <w:tc>
          <w:tcPr>
            <w:tcW w:w="780"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10分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p>
        </w:tc>
        <w:tc>
          <w:tcPr>
            <w:tcW w:w="5036" w:type="dxa"/>
            <w:noWrap w:val="0"/>
            <w:vAlign w:val="center"/>
          </w:tcPr>
          <w:p>
            <w:pPr>
              <w:adjustRightInd w:val="0"/>
              <w:snapToGrid w:val="0"/>
              <w:spacing w:before="120" w:beforeLines="50" w:after="120" w:afterLines="50"/>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在两家以上（含两家）三甲医院使用1年以上者得10分，在一家</w:t>
            </w:r>
            <w:r>
              <w:rPr>
                <w:rFonts w:hint="eastAsia" w:ascii="微软雅黑" w:hAnsi="微软雅黑" w:eastAsia="微软雅黑" w:cs="仿宋_GB2312"/>
                <w:color w:val="000000"/>
                <w:sz w:val="20"/>
                <w:szCs w:val="22"/>
                <w:lang w:val="en-US" w:eastAsia="zh-CN"/>
              </w:rPr>
              <w:t>以上</w:t>
            </w:r>
            <w:r>
              <w:rPr>
                <w:rFonts w:hint="eastAsia" w:ascii="微软雅黑" w:hAnsi="微软雅黑" w:eastAsia="微软雅黑" w:cs="仿宋_GB2312"/>
                <w:color w:val="000000"/>
                <w:sz w:val="20"/>
                <w:szCs w:val="22"/>
              </w:rPr>
              <w:t>三甲医院使用1年以上者得</w:t>
            </w:r>
            <w:r>
              <w:rPr>
                <w:rFonts w:hint="eastAsia" w:ascii="微软雅黑" w:hAnsi="微软雅黑" w:eastAsia="微软雅黑" w:cs="仿宋_GB2312"/>
                <w:color w:val="000000"/>
                <w:sz w:val="20"/>
                <w:szCs w:val="22"/>
                <w:lang w:val="en-US" w:eastAsia="zh-CN"/>
              </w:rPr>
              <w:t>8</w:t>
            </w:r>
            <w:r>
              <w:rPr>
                <w:rFonts w:hint="eastAsia" w:ascii="微软雅黑" w:hAnsi="微软雅黑" w:eastAsia="微软雅黑" w:cs="仿宋_GB2312"/>
                <w:color w:val="000000"/>
                <w:sz w:val="20"/>
                <w:szCs w:val="22"/>
              </w:rPr>
              <w:t>分，在两家以上（含两家）二甲医院使用1年以上者得</w:t>
            </w:r>
            <w:r>
              <w:rPr>
                <w:rFonts w:hint="eastAsia" w:ascii="微软雅黑" w:hAnsi="微软雅黑" w:eastAsia="微软雅黑" w:cs="仿宋_GB2312"/>
                <w:color w:val="000000"/>
                <w:sz w:val="20"/>
                <w:szCs w:val="22"/>
                <w:lang w:val="en-US" w:eastAsia="zh-CN"/>
              </w:rPr>
              <w:t>6</w:t>
            </w:r>
            <w:r>
              <w:rPr>
                <w:rFonts w:hint="eastAsia" w:ascii="微软雅黑" w:hAnsi="微软雅黑" w:eastAsia="微软雅黑" w:cs="仿宋_GB2312"/>
                <w:color w:val="000000"/>
                <w:sz w:val="20"/>
                <w:szCs w:val="22"/>
              </w:rPr>
              <w:t>分，其余情况得0分（需提供合同及供货发票等）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01" w:type="dxa"/>
            <w:gridSpan w:val="6"/>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bCs/>
                <w:color w:val="000000"/>
                <w:sz w:val="20"/>
                <w:szCs w:val="22"/>
              </w:rPr>
              <w:t>实力部分</w:t>
            </w:r>
            <w:r>
              <w:rPr>
                <w:rFonts w:hint="eastAsia" w:ascii="微软雅黑" w:hAnsi="微软雅黑" w:eastAsia="微软雅黑" w:cs="仿宋_GB2312"/>
                <w:bCs/>
                <w:color w:val="000000"/>
                <w:sz w:val="20"/>
                <w:szCs w:val="22"/>
                <w:lang w:val="en-US" w:eastAsia="zh-CN"/>
              </w:rPr>
              <w:t>15</w:t>
            </w:r>
            <w:r>
              <w:rPr>
                <w:rFonts w:hint="eastAsia" w:ascii="微软雅黑" w:hAnsi="微软雅黑" w:eastAsia="微软雅黑" w:cs="仿宋_GB2312"/>
                <w:bCs/>
                <w:color w:val="000000"/>
                <w:sz w:val="20"/>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8" w:type="dxa"/>
            <w:gridSpan w:val="2"/>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序号</w:t>
            </w:r>
          </w:p>
        </w:tc>
        <w:tc>
          <w:tcPr>
            <w:tcW w:w="1872"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评分因素</w:t>
            </w:r>
          </w:p>
        </w:tc>
        <w:tc>
          <w:tcPr>
            <w:tcW w:w="780"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lang w:val="en-US" w:eastAsia="zh-CN"/>
              </w:rPr>
              <w:t>分值</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专家评分</w:t>
            </w:r>
          </w:p>
        </w:tc>
        <w:tc>
          <w:tcPr>
            <w:tcW w:w="5036"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8" w:type="dxa"/>
            <w:gridSpan w:val="2"/>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1</w:t>
            </w:r>
          </w:p>
        </w:tc>
        <w:tc>
          <w:tcPr>
            <w:tcW w:w="1872"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供货品种</w:t>
            </w:r>
          </w:p>
        </w:tc>
        <w:tc>
          <w:tcPr>
            <w:tcW w:w="780"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r>
              <w:rPr>
                <w:rFonts w:hint="eastAsia" w:ascii="微软雅黑" w:hAnsi="微软雅黑" w:eastAsia="微软雅黑" w:cs="仿宋_GB2312"/>
                <w:color w:val="000000"/>
                <w:sz w:val="20"/>
                <w:szCs w:val="22"/>
                <w:highlight w:val="none"/>
                <w:lang w:val="en-US" w:eastAsia="zh-CN"/>
              </w:rPr>
              <w:t>5</w:t>
            </w:r>
            <w:r>
              <w:rPr>
                <w:rFonts w:hint="eastAsia" w:ascii="微软雅黑" w:hAnsi="微软雅黑" w:eastAsia="微软雅黑" w:cs="仿宋_GB2312"/>
                <w:color w:val="000000"/>
                <w:sz w:val="20"/>
                <w:szCs w:val="22"/>
                <w:highlight w:val="none"/>
              </w:rPr>
              <w:t>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p>
        </w:tc>
        <w:tc>
          <w:tcPr>
            <w:tcW w:w="5036" w:type="dxa"/>
            <w:noWrap w:val="0"/>
            <w:vAlign w:val="center"/>
          </w:tcPr>
          <w:p>
            <w:pPr>
              <w:adjustRightInd w:val="0"/>
              <w:snapToGrid w:val="0"/>
              <w:spacing w:before="120" w:beforeLines="50" w:after="120" w:afterLines="50"/>
              <w:rPr>
                <w:rFonts w:ascii="微软雅黑" w:hAnsi="微软雅黑" w:eastAsia="微软雅黑" w:cs="仿宋_GB2312"/>
                <w:color w:val="000000"/>
                <w:sz w:val="20"/>
                <w:szCs w:val="22"/>
                <w:highlight w:val="none"/>
              </w:rPr>
            </w:pPr>
            <w:r>
              <w:rPr>
                <w:rFonts w:hint="eastAsia" w:ascii="微软雅黑" w:hAnsi="微软雅黑" w:eastAsia="微软雅黑" w:cs="仿宋_GB2312"/>
                <w:color w:val="000000"/>
                <w:sz w:val="20"/>
                <w:szCs w:val="22"/>
                <w:highlight w:val="none"/>
                <w:lang w:val="en-US" w:eastAsia="zh-CN"/>
              </w:rPr>
              <w:t>投标人</w:t>
            </w:r>
            <w:r>
              <w:rPr>
                <w:rFonts w:hint="eastAsia" w:ascii="微软雅黑" w:hAnsi="微软雅黑" w:eastAsia="微软雅黑" w:cs="仿宋_GB2312"/>
                <w:color w:val="000000"/>
                <w:sz w:val="20"/>
                <w:szCs w:val="22"/>
                <w:highlight w:val="none"/>
              </w:rPr>
              <w:t>中药</w:t>
            </w:r>
            <w:r>
              <w:rPr>
                <w:rFonts w:hint="eastAsia" w:ascii="微软雅黑" w:hAnsi="微软雅黑" w:eastAsia="微软雅黑" w:cs="仿宋_GB2312"/>
                <w:color w:val="000000"/>
                <w:sz w:val="20"/>
                <w:szCs w:val="22"/>
                <w:highlight w:val="none"/>
                <w:lang w:val="en-US" w:eastAsia="zh-CN"/>
              </w:rPr>
              <w:t>配方颗粒</w:t>
            </w:r>
            <w:r>
              <w:rPr>
                <w:rFonts w:hint="eastAsia" w:ascii="微软雅黑" w:hAnsi="微软雅黑" w:eastAsia="微软雅黑" w:cs="仿宋_GB2312"/>
                <w:color w:val="000000"/>
                <w:sz w:val="20"/>
                <w:szCs w:val="22"/>
                <w:highlight w:val="none"/>
              </w:rPr>
              <w:t>经营品种齐全</w:t>
            </w:r>
            <w:r>
              <w:rPr>
                <w:rFonts w:hint="eastAsia" w:ascii="微软雅黑" w:hAnsi="微软雅黑" w:eastAsia="微软雅黑" w:cs="仿宋_GB2312"/>
                <w:color w:val="000000"/>
                <w:sz w:val="20"/>
                <w:szCs w:val="22"/>
                <w:highlight w:val="none"/>
                <w:lang w:eastAsia="zh-CN"/>
              </w:rPr>
              <w:t>，</w:t>
            </w:r>
            <w:r>
              <w:rPr>
                <w:rFonts w:hint="eastAsia" w:ascii="微软雅黑" w:hAnsi="微软雅黑" w:eastAsia="微软雅黑" w:cs="仿宋_GB2312"/>
                <w:color w:val="000000"/>
                <w:sz w:val="20"/>
                <w:szCs w:val="22"/>
                <w:highlight w:val="none"/>
              </w:rPr>
              <w:t>配备</w:t>
            </w:r>
            <w:r>
              <w:rPr>
                <w:rFonts w:hint="eastAsia" w:ascii="微软雅黑" w:hAnsi="微软雅黑" w:eastAsia="微软雅黑" w:cs="仿宋_GB2312"/>
                <w:color w:val="000000"/>
                <w:sz w:val="20"/>
                <w:szCs w:val="22"/>
                <w:highlight w:val="none"/>
                <w:lang w:val="en-US" w:eastAsia="zh-CN"/>
              </w:rPr>
              <w:t>序号1-445前题下，同时能配备序号446-498标注的</w:t>
            </w:r>
            <w:r>
              <w:rPr>
                <w:rFonts w:hint="eastAsia" w:ascii="微软雅黑" w:hAnsi="微软雅黑" w:eastAsia="微软雅黑" w:cs="仿宋_GB2312"/>
                <w:color w:val="000000"/>
                <w:sz w:val="20"/>
                <w:szCs w:val="22"/>
                <w:highlight w:val="none"/>
              </w:rPr>
              <w:t>中药</w:t>
            </w:r>
            <w:r>
              <w:rPr>
                <w:rFonts w:hint="eastAsia" w:ascii="微软雅黑" w:hAnsi="微软雅黑" w:eastAsia="微软雅黑" w:cs="仿宋_GB2312"/>
                <w:color w:val="000000"/>
                <w:sz w:val="20"/>
                <w:szCs w:val="22"/>
                <w:highlight w:val="none"/>
                <w:lang w:val="en-US" w:eastAsia="zh-CN"/>
              </w:rPr>
              <w:t>配方颗粒，</w:t>
            </w:r>
            <w:r>
              <w:rPr>
                <w:rFonts w:hint="eastAsia" w:ascii="微软雅黑" w:hAnsi="微软雅黑" w:eastAsia="微软雅黑" w:cs="仿宋_GB2312"/>
                <w:color w:val="000000"/>
                <w:sz w:val="20"/>
                <w:szCs w:val="22"/>
                <w:highlight w:val="none"/>
              </w:rPr>
              <w:t>A、货源非常充足，</w:t>
            </w:r>
            <w:r>
              <w:rPr>
                <w:rFonts w:hint="eastAsia" w:ascii="微软雅黑" w:hAnsi="微软雅黑" w:eastAsia="微软雅黑" w:cs="仿宋_GB2312"/>
                <w:color w:val="000000"/>
                <w:sz w:val="20"/>
                <w:szCs w:val="22"/>
                <w:highlight w:val="none"/>
                <w:lang w:val="en-US" w:eastAsia="zh-CN"/>
              </w:rPr>
              <w:t>能100%配备得5分</w:t>
            </w:r>
            <w:r>
              <w:rPr>
                <w:rFonts w:hint="eastAsia" w:ascii="微软雅黑" w:hAnsi="微软雅黑" w:eastAsia="微软雅黑" w:cs="仿宋_GB2312"/>
                <w:color w:val="000000"/>
                <w:sz w:val="20"/>
                <w:szCs w:val="22"/>
                <w:highlight w:val="none"/>
              </w:rPr>
              <w:t>；B、货源较充足，</w:t>
            </w:r>
            <w:r>
              <w:rPr>
                <w:rFonts w:hint="eastAsia" w:ascii="微软雅黑" w:hAnsi="微软雅黑" w:eastAsia="微软雅黑" w:cs="仿宋_GB2312"/>
                <w:color w:val="000000"/>
                <w:sz w:val="20"/>
                <w:szCs w:val="22"/>
                <w:highlight w:val="none"/>
                <w:lang w:val="en-US" w:eastAsia="zh-CN"/>
              </w:rPr>
              <w:t>能80%配备得</w:t>
            </w:r>
            <w:r>
              <w:rPr>
                <w:rFonts w:hint="eastAsia" w:ascii="微软雅黑" w:hAnsi="微软雅黑" w:eastAsia="微软雅黑" w:cs="仿宋_GB2312"/>
                <w:color w:val="000000"/>
                <w:sz w:val="20"/>
                <w:szCs w:val="22"/>
                <w:highlight w:val="none"/>
              </w:rPr>
              <w:t>，</w:t>
            </w:r>
            <w:r>
              <w:rPr>
                <w:rFonts w:hint="eastAsia" w:ascii="微软雅黑" w:hAnsi="微软雅黑" w:eastAsia="微软雅黑" w:cs="仿宋_GB2312"/>
                <w:color w:val="000000"/>
                <w:sz w:val="20"/>
                <w:szCs w:val="22"/>
                <w:highlight w:val="none"/>
                <w:lang w:val="en-US" w:eastAsia="zh-CN"/>
              </w:rPr>
              <w:t>3分</w:t>
            </w:r>
            <w:r>
              <w:rPr>
                <w:rFonts w:hint="eastAsia" w:ascii="微软雅黑" w:hAnsi="微软雅黑" w:eastAsia="微软雅黑" w:cs="仿宋_GB2312"/>
                <w:color w:val="000000"/>
                <w:sz w:val="20"/>
                <w:szCs w:val="22"/>
                <w:highlight w:val="none"/>
              </w:rPr>
              <w:t>；C、货源</w:t>
            </w:r>
            <w:r>
              <w:rPr>
                <w:rFonts w:hint="eastAsia" w:ascii="微软雅黑" w:hAnsi="微软雅黑" w:eastAsia="微软雅黑" w:cs="仿宋_GB2312"/>
                <w:color w:val="000000"/>
                <w:sz w:val="20"/>
                <w:szCs w:val="22"/>
                <w:highlight w:val="none"/>
                <w:lang w:val="en-US" w:eastAsia="zh-CN"/>
              </w:rPr>
              <w:t>一般</w:t>
            </w:r>
            <w:r>
              <w:rPr>
                <w:rFonts w:hint="eastAsia" w:ascii="微软雅黑" w:hAnsi="微软雅黑" w:eastAsia="微软雅黑" w:cs="仿宋_GB2312"/>
                <w:color w:val="000000"/>
                <w:sz w:val="20"/>
                <w:szCs w:val="22"/>
                <w:highlight w:val="none"/>
              </w:rPr>
              <w:t>，</w:t>
            </w:r>
            <w:r>
              <w:rPr>
                <w:rFonts w:hint="eastAsia" w:ascii="微软雅黑" w:hAnsi="微软雅黑" w:eastAsia="微软雅黑" w:cs="仿宋_GB2312"/>
                <w:color w:val="000000"/>
                <w:sz w:val="20"/>
                <w:szCs w:val="22"/>
                <w:highlight w:val="none"/>
                <w:lang w:val="en-US" w:eastAsia="zh-CN"/>
              </w:rPr>
              <w:t>能60%配备得</w:t>
            </w:r>
            <w:r>
              <w:rPr>
                <w:rFonts w:hint="eastAsia" w:ascii="微软雅黑" w:hAnsi="微软雅黑" w:eastAsia="微软雅黑" w:cs="仿宋_GB2312"/>
                <w:color w:val="000000"/>
                <w:sz w:val="20"/>
                <w:szCs w:val="22"/>
                <w:highlight w:val="none"/>
              </w:rPr>
              <w:t>，得</w:t>
            </w:r>
            <w:r>
              <w:rPr>
                <w:rFonts w:hint="eastAsia" w:ascii="微软雅黑" w:hAnsi="微软雅黑" w:eastAsia="微软雅黑" w:cs="仿宋_GB2312"/>
                <w:color w:val="000000"/>
                <w:sz w:val="20"/>
                <w:szCs w:val="22"/>
                <w:highlight w:val="none"/>
                <w:lang w:val="en-US" w:eastAsia="zh-CN"/>
              </w:rPr>
              <w:t>1</w:t>
            </w:r>
            <w:r>
              <w:rPr>
                <w:rFonts w:hint="eastAsia" w:ascii="微软雅黑" w:hAnsi="微软雅黑" w:eastAsia="微软雅黑" w:cs="仿宋_GB2312"/>
                <w:color w:val="000000"/>
                <w:sz w:val="20"/>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8" w:type="dxa"/>
            <w:gridSpan w:val="2"/>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2</w:t>
            </w:r>
          </w:p>
        </w:tc>
        <w:tc>
          <w:tcPr>
            <w:tcW w:w="1872"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color w:val="000000"/>
                <w:sz w:val="20"/>
                <w:szCs w:val="22"/>
              </w:rPr>
              <w:t>信誉情况</w:t>
            </w:r>
          </w:p>
        </w:tc>
        <w:tc>
          <w:tcPr>
            <w:tcW w:w="780"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r>
              <w:rPr>
                <w:rFonts w:hint="eastAsia" w:ascii="微软雅黑" w:hAnsi="微软雅黑" w:eastAsia="微软雅黑" w:cs="仿宋_GB2312"/>
                <w:color w:val="000000"/>
                <w:sz w:val="20"/>
                <w:szCs w:val="22"/>
                <w:highlight w:val="none"/>
                <w:lang w:val="en-US" w:eastAsia="zh-CN"/>
              </w:rPr>
              <w:t>5</w:t>
            </w:r>
            <w:r>
              <w:rPr>
                <w:rFonts w:hint="eastAsia" w:ascii="微软雅黑" w:hAnsi="微软雅黑" w:eastAsia="微软雅黑" w:cs="仿宋_GB2312"/>
                <w:color w:val="000000"/>
                <w:sz w:val="20"/>
                <w:szCs w:val="22"/>
                <w:highlight w:val="none"/>
              </w:rPr>
              <w:t>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p>
        </w:tc>
        <w:tc>
          <w:tcPr>
            <w:tcW w:w="5036" w:type="dxa"/>
            <w:noWrap w:val="0"/>
            <w:vAlign w:val="center"/>
          </w:tcPr>
          <w:p>
            <w:pPr>
              <w:adjustRightInd w:val="0"/>
              <w:snapToGrid w:val="0"/>
              <w:spacing w:before="120" w:beforeLines="50" w:after="120" w:afterLines="50"/>
              <w:rPr>
                <w:rFonts w:hint="eastAsia" w:ascii="微软雅黑" w:hAnsi="微软雅黑" w:eastAsia="微软雅黑" w:cs="仿宋_GB2312"/>
                <w:color w:val="000000"/>
                <w:sz w:val="20"/>
                <w:szCs w:val="22"/>
                <w:highlight w:val="none"/>
                <w:lang w:eastAsia="zh-CN"/>
              </w:rPr>
            </w:pPr>
            <w:r>
              <w:rPr>
                <w:rFonts w:hint="eastAsia" w:ascii="微软雅黑" w:hAnsi="微软雅黑" w:eastAsia="微软雅黑" w:cs="仿宋_GB2312"/>
                <w:color w:val="000000"/>
                <w:sz w:val="20"/>
                <w:szCs w:val="22"/>
                <w:highlight w:val="none"/>
              </w:rPr>
              <w:t>以往3年无违约记录、无不良记录得</w:t>
            </w:r>
            <w:r>
              <w:rPr>
                <w:rFonts w:hint="eastAsia" w:ascii="微软雅黑" w:hAnsi="微软雅黑" w:eastAsia="微软雅黑" w:cs="仿宋_GB2312"/>
                <w:color w:val="000000"/>
                <w:sz w:val="20"/>
                <w:szCs w:val="22"/>
                <w:highlight w:val="none"/>
                <w:lang w:val="en-US" w:eastAsia="zh-CN"/>
              </w:rPr>
              <w:t>5</w:t>
            </w:r>
            <w:r>
              <w:rPr>
                <w:rFonts w:hint="eastAsia" w:ascii="微软雅黑" w:hAnsi="微软雅黑" w:eastAsia="微软雅黑" w:cs="仿宋_GB2312"/>
                <w:color w:val="000000"/>
                <w:sz w:val="20"/>
                <w:szCs w:val="22"/>
                <w:highlight w:val="none"/>
              </w:rPr>
              <w:t>分；有违约及不良记录者得0分.</w:t>
            </w:r>
            <w:r>
              <w:rPr>
                <w:rFonts w:hint="eastAsia" w:ascii="微软雅黑" w:hAnsi="微软雅黑" w:eastAsia="微软雅黑" w:cs="仿宋_GB2312"/>
                <w:color w:val="000000"/>
                <w:sz w:val="20"/>
                <w:szCs w:val="22"/>
                <w:highlight w:val="none"/>
                <w:lang w:eastAsia="zh-CN"/>
              </w:rPr>
              <w:t>（应提供的证明材料）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8" w:type="dxa"/>
            <w:gridSpan w:val="2"/>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3</w:t>
            </w:r>
          </w:p>
        </w:tc>
        <w:tc>
          <w:tcPr>
            <w:tcW w:w="1872"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color w:val="000000"/>
                <w:sz w:val="20"/>
                <w:szCs w:val="22"/>
                <w:lang w:eastAsia="zh-CN"/>
              </w:rPr>
              <w:t>人才队伍建设</w:t>
            </w:r>
          </w:p>
        </w:tc>
        <w:tc>
          <w:tcPr>
            <w:tcW w:w="780" w:type="dxa"/>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lang w:val="en-US" w:eastAsia="zh-CN"/>
              </w:rPr>
              <w:t>5分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p>
        </w:tc>
        <w:tc>
          <w:tcPr>
            <w:tcW w:w="5036" w:type="dxa"/>
            <w:noWrap w:val="0"/>
            <w:vAlign w:val="center"/>
          </w:tcPr>
          <w:p>
            <w:pPr>
              <w:adjustRightInd w:val="0"/>
              <w:snapToGrid w:val="0"/>
              <w:spacing w:before="120" w:beforeLines="50" w:after="120" w:afterLines="50"/>
              <w:rPr>
                <w:rFonts w:hint="default"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lang w:val="en-US" w:eastAsia="zh-CN"/>
              </w:rPr>
              <w:t>根据投标人科研团队积极引进高层次人次进行评价，创建博士后合作团队得5分，创建院士合作团队得3分，不提供不得分。（要求有毕业证、学位证、资格证及工作内容等证明材料）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01" w:type="dxa"/>
            <w:gridSpan w:val="6"/>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eastAsia="zh-CN"/>
              </w:rPr>
              <w:t>助力发展</w:t>
            </w:r>
            <w:r>
              <w:rPr>
                <w:rFonts w:hint="eastAsia" w:ascii="微软雅黑" w:hAnsi="微软雅黑" w:eastAsia="微软雅黑" w:cs="仿宋_GB2312"/>
                <w:color w:val="000000"/>
                <w:sz w:val="20"/>
                <w:szCs w:val="22"/>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8" w:type="dxa"/>
            <w:gridSpan w:val="2"/>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rPr>
              <w:t>序号</w:t>
            </w:r>
          </w:p>
        </w:tc>
        <w:tc>
          <w:tcPr>
            <w:tcW w:w="1872"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rPr>
              <w:t>评分因素</w:t>
            </w:r>
          </w:p>
        </w:tc>
        <w:tc>
          <w:tcPr>
            <w:tcW w:w="780"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lang w:val="en-US" w:eastAsia="zh-CN"/>
              </w:rPr>
              <w:t>分值</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rPr>
              <w:t>专家评分</w:t>
            </w:r>
          </w:p>
        </w:tc>
        <w:tc>
          <w:tcPr>
            <w:tcW w:w="5036"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kern w:val="2"/>
                <w:sz w:val="20"/>
                <w:szCs w:val="22"/>
                <w:lang w:val="en-US" w:eastAsia="zh-CN" w:bidi="ar-SA"/>
              </w:rPr>
            </w:pPr>
            <w:r>
              <w:rPr>
                <w:rFonts w:hint="eastAsia" w:ascii="微软雅黑" w:hAnsi="微软雅黑" w:eastAsia="微软雅黑" w:cs="仿宋_GB2312"/>
                <w:color w:val="000000"/>
                <w:sz w:val="20"/>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8" w:type="dxa"/>
            <w:gridSpan w:val="2"/>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1</w:t>
            </w:r>
          </w:p>
        </w:tc>
        <w:tc>
          <w:tcPr>
            <w:tcW w:w="1872"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eastAsia="zh-CN"/>
              </w:rPr>
            </w:pPr>
            <w:r>
              <w:rPr>
                <w:rFonts w:hint="eastAsia" w:ascii="微软雅黑" w:hAnsi="微软雅黑" w:eastAsia="微软雅黑" w:cs="仿宋_GB2312"/>
                <w:color w:val="000000"/>
                <w:sz w:val="20"/>
                <w:szCs w:val="22"/>
                <w:lang w:eastAsia="zh-CN"/>
              </w:rPr>
              <w:t>助力医院发展</w:t>
            </w:r>
          </w:p>
        </w:tc>
        <w:tc>
          <w:tcPr>
            <w:tcW w:w="780" w:type="dxa"/>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8分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p>
        </w:tc>
        <w:tc>
          <w:tcPr>
            <w:tcW w:w="5036" w:type="dxa"/>
            <w:noWrap w:val="0"/>
            <w:vAlign w:val="center"/>
          </w:tcPr>
          <w:p>
            <w:pPr>
              <w:adjustRightInd w:val="0"/>
              <w:snapToGrid w:val="0"/>
              <w:spacing w:before="120" w:beforeLines="50" w:after="120" w:afterLines="50"/>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提供相关可操作性助力计划并承诺实施。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8" w:type="dxa"/>
            <w:gridSpan w:val="2"/>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2</w:t>
            </w:r>
          </w:p>
        </w:tc>
        <w:tc>
          <w:tcPr>
            <w:tcW w:w="1872" w:type="dxa"/>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贵州省内生产企业</w:t>
            </w:r>
          </w:p>
        </w:tc>
        <w:tc>
          <w:tcPr>
            <w:tcW w:w="780"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2分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p>
        </w:tc>
        <w:tc>
          <w:tcPr>
            <w:tcW w:w="5036" w:type="dxa"/>
            <w:noWrap w:val="0"/>
            <w:vAlign w:val="center"/>
          </w:tcPr>
          <w:p>
            <w:pPr>
              <w:adjustRightInd w:val="0"/>
              <w:snapToGrid w:val="0"/>
              <w:spacing w:before="120" w:beforeLines="50" w:after="120" w:afterLines="50"/>
              <w:rPr>
                <w:rFonts w:hint="default" w:ascii="微软雅黑" w:hAnsi="微软雅黑" w:eastAsia="微软雅黑" w:cs="仿宋_GB2312"/>
                <w:color w:val="000000"/>
                <w:sz w:val="20"/>
                <w:szCs w:val="22"/>
                <w:lang w:val="en-US" w:eastAsia="zh-CN"/>
              </w:rPr>
            </w:pPr>
            <w:r>
              <w:rPr>
                <w:rFonts w:hint="eastAsia" w:ascii="微软雅黑" w:hAnsi="微软雅黑" w:eastAsia="微软雅黑" w:cs="仿宋_GB2312"/>
                <w:color w:val="000000"/>
                <w:sz w:val="20"/>
                <w:szCs w:val="22"/>
                <w:lang w:val="en-US" w:eastAsia="zh-CN"/>
              </w:rPr>
              <w:t>符合黔府办发〔2023〕1号文件的生产企业，提供生产许可证及批准文件等。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01" w:type="dxa"/>
            <w:gridSpan w:val="6"/>
            <w:noWrap w:val="0"/>
            <w:vAlign w:val="center"/>
          </w:tcPr>
          <w:p>
            <w:pPr>
              <w:adjustRightInd w:val="0"/>
              <w:snapToGrid w:val="0"/>
              <w:spacing w:before="120" w:beforeLines="50" w:after="120" w:afterLines="50"/>
              <w:jc w:val="center"/>
              <w:rPr>
                <w:rFonts w:ascii="微软雅黑" w:hAnsi="微软雅黑" w:eastAsia="微软雅黑" w:cs="仿宋_GB2312"/>
                <w:bCs/>
                <w:color w:val="000000"/>
                <w:sz w:val="20"/>
                <w:szCs w:val="22"/>
              </w:rPr>
            </w:pPr>
            <w:r>
              <w:rPr>
                <w:rFonts w:hint="eastAsia" w:ascii="微软雅黑" w:hAnsi="微软雅黑" w:eastAsia="微软雅黑" w:cs="仿宋_GB2312"/>
                <w:bCs/>
                <w:color w:val="000000"/>
                <w:sz w:val="20"/>
                <w:szCs w:val="22"/>
              </w:rPr>
              <w:t>服务部分</w:t>
            </w:r>
            <w:r>
              <w:rPr>
                <w:rFonts w:hint="eastAsia" w:ascii="微软雅黑" w:hAnsi="微软雅黑" w:eastAsia="微软雅黑" w:cs="仿宋_GB2312"/>
                <w:bCs/>
                <w:color w:val="000000"/>
                <w:sz w:val="20"/>
                <w:szCs w:val="22"/>
                <w:lang w:val="en-US" w:eastAsia="zh-CN"/>
              </w:rPr>
              <w:t>15</w:t>
            </w:r>
            <w:r>
              <w:rPr>
                <w:rFonts w:hint="eastAsia" w:ascii="微软雅黑" w:hAnsi="微软雅黑" w:eastAsia="微软雅黑" w:cs="仿宋_GB2312"/>
                <w:bCs/>
                <w:color w:val="000000"/>
                <w:sz w:val="20"/>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1"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序号</w:t>
            </w:r>
          </w:p>
        </w:tc>
        <w:tc>
          <w:tcPr>
            <w:tcW w:w="1879" w:type="dxa"/>
            <w:gridSpan w:val="2"/>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评分因素</w:t>
            </w:r>
          </w:p>
        </w:tc>
        <w:tc>
          <w:tcPr>
            <w:tcW w:w="780"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lang w:val="en-US" w:eastAsia="zh-CN"/>
              </w:rPr>
              <w:t>分值</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专家评分</w:t>
            </w:r>
          </w:p>
        </w:tc>
        <w:tc>
          <w:tcPr>
            <w:tcW w:w="5036"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rPr>
            </w:pPr>
            <w:r>
              <w:rPr>
                <w:rFonts w:hint="eastAsia" w:ascii="微软雅黑" w:hAnsi="微软雅黑" w:eastAsia="微软雅黑" w:cs="仿宋_GB2312"/>
                <w:color w:val="000000"/>
                <w:sz w:val="20"/>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1"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lang w:val="en-US" w:eastAsia="zh-CN"/>
              </w:rPr>
              <w:t>1</w:t>
            </w:r>
          </w:p>
        </w:tc>
        <w:tc>
          <w:tcPr>
            <w:tcW w:w="1879" w:type="dxa"/>
            <w:gridSpan w:val="2"/>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lang w:val="en-US" w:eastAsia="zh-CN"/>
              </w:rPr>
              <w:t>人员、设备配备</w:t>
            </w:r>
          </w:p>
        </w:tc>
        <w:tc>
          <w:tcPr>
            <w:tcW w:w="780" w:type="dxa"/>
            <w:noWrap w:val="0"/>
            <w:vAlign w:val="center"/>
          </w:tcPr>
          <w:p>
            <w:pPr>
              <w:adjustRightInd w:val="0"/>
              <w:snapToGrid w:val="0"/>
              <w:spacing w:before="120" w:beforeLines="50" w:after="120" w:afterLines="50"/>
              <w:jc w:val="center"/>
              <w:rPr>
                <w:rFonts w:hint="default"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lang w:val="en-US" w:eastAsia="zh-CN"/>
              </w:rPr>
              <w:t>5</w:t>
            </w:r>
            <w:r>
              <w:rPr>
                <w:rFonts w:hint="eastAsia" w:ascii="微软雅黑" w:hAnsi="微软雅黑" w:eastAsia="微软雅黑" w:cs="仿宋_GB2312"/>
                <w:color w:val="000000"/>
                <w:sz w:val="20"/>
                <w:szCs w:val="22"/>
                <w:highlight w:val="none"/>
              </w:rPr>
              <w:t>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p>
        </w:tc>
        <w:tc>
          <w:tcPr>
            <w:tcW w:w="5036" w:type="dxa"/>
            <w:noWrap w:val="0"/>
            <w:vAlign w:val="center"/>
          </w:tcPr>
          <w:p>
            <w:pPr>
              <w:adjustRightInd w:val="0"/>
              <w:snapToGrid w:val="0"/>
              <w:spacing w:before="120" w:beforeLines="50" w:after="120" w:afterLines="50"/>
              <w:jc w:val="both"/>
              <w:rPr>
                <w:rFonts w:hint="default"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lang w:val="en-US" w:eastAsia="zh-CN"/>
              </w:rPr>
              <w:t>免费提供设备和配备2名及2名以上药学专业技术人员。符合条件得5分。（需谈判文件中提供单独成页进行承诺，否则退出竞争性谈判）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1"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highlight w:val="none"/>
                <w:lang w:eastAsia="zh-CN"/>
              </w:rPr>
            </w:pPr>
            <w:r>
              <w:rPr>
                <w:rFonts w:hint="eastAsia" w:ascii="微软雅黑" w:hAnsi="微软雅黑" w:eastAsia="微软雅黑" w:cs="仿宋_GB2312"/>
                <w:color w:val="000000"/>
                <w:sz w:val="20"/>
                <w:szCs w:val="22"/>
                <w:highlight w:val="none"/>
                <w:lang w:val="en-US" w:eastAsia="zh-CN"/>
              </w:rPr>
              <w:t>2</w:t>
            </w:r>
          </w:p>
        </w:tc>
        <w:tc>
          <w:tcPr>
            <w:tcW w:w="1879" w:type="dxa"/>
            <w:gridSpan w:val="2"/>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r>
              <w:rPr>
                <w:rFonts w:hint="eastAsia" w:ascii="微软雅黑" w:hAnsi="微软雅黑" w:eastAsia="微软雅黑" w:cs="仿宋_GB2312"/>
                <w:color w:val="000000"/>
                <w:sz w:val="20"/>
                <w:szCs w:val="22"/>
                <w:highlight w:val="none"/>
                <w:lang w:val="en-US" w:eastAsia="zh-CN"/>
              </w:rPr>
              <w:t>配送</w:t>
            </w:r>
            <w:r>
              <w:rPr>
                <w:rFonts w:hint="eastAsia" w:ascii="微软雅黑" w:hAnsi="微软雅黑" w:eastAsia="微软雅黑" w:cs="仿宋_GB2312"/>
                <w:color w:val="000000"/>
                <w:sz w:val="20"/>
                <w:szCs w:val="22"/>
                <w:highlight w:val="none"/>
              </w:rPr>
              <w:t>时间</w:t>
            </w:r>
          </w:p>
        </w:tc>
        <w:tc>
          <w:tcPr>
            <w:tcW w:w="780"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r>
              <w:rPr>
                <w:rFonts w:hint="eastAsia" w:ascii="微软雅黑" w:hAnsi="微软雅黑" w:eastAsia="微软雅黑" w:cs="仿宋_GB2312"/>
                <w:color w:val="000000"/>
                <w:sz w:val="20"/>
                <w:szCs w:val="22"/>
                <w:highlight w:val="none"/>
                <w:lang w:val="en-US" w:eastAsia="zh-CN"/>
              </w:rPr>
              <w:t>5</w:t>
            </w:r>
            <w:r>
              <w:rPr>
                <w:rFonts w:hint="eastAsia" w:ascii="微软雅黑" w:hAnsi="微软雅黑" w:eastAsia="微软雅黑" w:cs="仿宋_GB2312"/>
                <w:color w:val="000000"/>
                <w:sz w:val="20"/>
                <w:szCs w:val="22"/>
                <w:highlight w:val="none"/>
              </w:rPr>
              <w:t>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p>
        </w:tc>
        <w:tc>
          <w:tcPr>
            <w:tcW w:w="5036" w:type="dxa"/>
            <w:noWrap w:val="0"/>
            <w:vAlign w:val="center"/>
          </w:tcPr>
          <w:p>
            <w:pPr>
              <w:adjustRightInd w:val="0"/>
              <w:snapToGrid w:val="0"/>
              <w:spacing w:before="120" w:beforeLines="50" w:after="120" w:afterLines="50"/>
              <w:jc w:val="both"/>
              <w:rPr>
                <w:rFonts w:hint="default" w:ascii="微软雅黑" w:hAnsi="微软雅黑" w:eastAsia="微软雅黑" w:cs="仿宋_GB2312"/>
                <w:i/>
                <w:iCs/>
                <w:color w:val="000000"/>
                <w:sz w:val="20"/>
                <w:szCs w:val="22"/>
                <w:highlight w:val="none"/>
                <w:lang w:val="en-US" w:eastAsia="zh-CN"/>
              </w:rPr>
            </w:pPr>
            <w:r>
              <w:rPr>
                <w:rFonts w:hint="eastAsia" w:ascii="微软雅黑" w:hAnsi="微软雅黑" w:eastAsia="微软雅黑" w:cs="仿宋_GB2312"/>
                <w:color w:val="000000"/>
                <w:sz w:val="20"/>
                <w:szCs w:val="22"/>
                <w:highlight w:val="none"/>
                <w:lang w:val="en-US" w:eastAsia="zh-CN"/>
              </w:rPr>
              <w:t>一般药品3个日历日之内配送，急需药品24小时配送到位得5分（需谈判文件中提供单独成页进行承诺，否则该项不得分）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1" w:type="dxa"/>
            <w:noWrap w:val="0"/>
            <w:vAlign w:val="center"/>
          </w:tcPr>
          <w:p>
            <w:pPr>
              <w:adjustRightInd w:val="0"/>
              <w:snapToGrid w:val="0"/>
              <w:spacing w:before="120" w:beforeLines="50" w:after="120" w:afterLines="50"/>
              <w:jc w:val="center"/>
              <w:rPr>
                <w:rFonts w:hint="eastAsia" w:ascii="微软雅黑" w:hAnsi="微软雅黑" w:eastAsia="微软雅黑" w:cs="仿宋_GB2312"/>
                <w:color w:val="000000"/>
                <w:sz w:val="20"/>
                <w:szCs w:val="22"/>
                <w:highlight w:val="none"/>
                <w:lang w:eastAsia="zh-CN"/>
              </w:rPr>
            </w:pPr>
            <w:r>
              <w:rPr>
                <w:rFonts w:hint="eastAsia" w:ascii="微软雅黑" w:hAnsi="微软雅黑" w:eastAsia="微软雅黑" w:cs="仿宋_GB2312"/>
                <w:color w:val="000000"/>
                <w:sz w:val="20"/>
                <w:szCs w:val="22"/>
                <w:highlight w:val="none"/>
                <w:lang w:val="en-US" w:eastAsia="zh-CN"/>
              </w:rPr>
              <w:t>3</w:t>
            </w:r>
          </w:p>
        </w:tc>
        <w:tc>
          <w:tcPr>
            <w:tcW w:w="1879" w:type="dxa"/>
            <w:gridSpan w:val="2"/>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r>
              <w:rPr>
                <w:rFonts w:hint="eastAsia" w:ascii="微软雅黑" w:hAnsi="微软雅黑" w:eastAsia="微软雅黑" w:cs="仿宋_GB2312"/>
                <w:color w:val="000000"/>
                <w:sz w:val="20"/>
                <w:szCs w:val="22"/>
                <w:highlight w:val="none"/>
              </w:rPr>
              <w:t>服务承诺</w:t>
            </w:r>
          </w:p>
        </w:tc>
        <w:tc>
          <w:tcPr>
            <w:tcW w:w="780"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r>
              <w:rPr>
                <w:rFonts w:hint="eastAsia" w:ascii="微软雅黑" w:hAnsi="微软雅黑" w:eastAsia="微软雅黑" w:cs="仿宋_GB2312"/>
                <w:color w:val="000000"/>
                <w:sz w:val="20"/>
                <w:szCs w:val="22"/>
                <w:highlight w:val="none"/>
                <w:lang w:val="en-US" w:eastAsia="zh-CN"/>
              </w:rPr>
              <w:t xml:space="preserve"> 5</w:t>
            </w:r>
            <w:r>
              <w:rPr>
                <w:rFonts w:hint="eastAsia" w:ascii="微软雅黑" w:hAnsi="微软雅黑" w:eastAsia="微软雅黑" w:cs="仿宋_GB2312"/>
                <w:color w:val="000000"/>
                <w:sz w:val="20"/>
                <w:szCs w:val="22"/>
                <w:highlight w:val="none"/>
              </w:rPr>
              <w:t>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color w:val="000000"/>
                <w:sz w:val="20"/>
                <w:szCs w:val="22"/>
                <w:highlight w:val="none"/>
              </w:rPr>
            </w:pPr>
          </w:p>
        </w:tc>
        <w:tc>
          <w:tcPr>
            <w:tcW w:w="5036" w:type="dxa"/>
            <w:noWrap w:val="0"/>
            <w:vAlign w:val="center"/>
          </w:tcPr>
          <w:p>
            <w:pPr>
              <w:adjustRightInd w:val="0"/>
              <w:snapToGrid w:val="0"/>
              <w:spacing w:before="120" w:beforeLines="50" w:after="120" w:afterLines="50"/>
              <w:rPr>
                <w:rFonts w:hint="eastAsia"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rPr>
              <w:t>A、有定期随访，药品退换手续能在 3 个工作日内处理完毕的得</w:t>
            </w:r>
            <w:r>
              <w:rPr>
                <w:rFonts w:hint="eastAsia" w:ascii="微软雅黑" w:hAnsi="微软雅黑" w:eastAsia="微软雅黑" w:cs="仿宋_GB2312"/>
                <w:color w:val="000000"/>
                <w:sz w:val="20"/>
                <w:szCs w:val="22"/>
                <w:highlight w:val="none"/>
                <w:lang w:val="en-US" w:eastAsia="zh-CN"/>
              </w:rPr>
              <w:t>5分</w:t>
            </w:r>
          </w:p>
          <w:p>
            <w:pPr>
              <w:adjustRightInd w:val="0"/>
              <w:snapToGrid w:val="0"/>
              <w:spacing w:before="120" w:beforeLines="50" w:after="120" w:afterLines="50"/>
              <w:rPr>
                <w:rFonts w:hint="eastAsia"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rPr>
              <w:t>B、有定期随访，药品退换手续能在 5 个工作日内处理完毕的得</w:t>
            </w:r>
            <w:r>
              <w:rPr>
                <w:rFonts w:hint="eastAsia" w:ascii="微软雅黑" w:hAnsi="微软雅黑" w:eastAsia="微软雅黑" w:cs="仿宋_GB2312"/>
                <w:color w:val="000000"/>
                <w:sz w:val="20"/>
                <w:szCs w:val="22"/>
                <w:highlight w:val="none"/>
                <w:lang w:val="en-US" w:eastAsia="zh-CN"/>
              </w:rPr>
              <w:t>3分</w:t>
            </w:r>
          </w:p>
          <w:p>
            <w:pPr>
              <w:adjustRightInd w:val="0"/>
              <w:snapToGrid w:val="0"/>
              <w:spacing w:before="120" w:beforeLines="50" w:after="120" w:afterLines="50"/>
              <w:rPr>
                <w:rFonts w:hint="eastAsia" w:ascii="微软雅黑" w:hAnsi="微软雅黑" w:eastAsia="微软雅黑" w:cs="仿宋_GB2312"/>
                <w:color w:val="000000"/>
                <w:sz w:val="20"/>
                <w:szCs w:val="22"/>
                <w:highlight w:val="none"/>
                <w:lang w:val="en-US" w:eastAsia="zh-CN"/>
              </w:rPr>
            </w:pPr>
            <w:r>
              <w:rPr>
                <w:rFonts w:hint="eastAsia" w:ascii="微软雅黑" w:hAnsi="微软雅黑" w:eastAsia="微软雅黑" w:cs="仿宋_GB2312"/>
                <w:color w:val="000000"/>
                <w:sz w:val="20"/>
                <w:szCs w:val="22"/>
                <w:highlight w:val="none"/>
              </w:rPr>
              <w:t>C、有定期随访，药品退换手续能在 7 个工作日内处理完毕的得</w:t>
            </w:r>
            <w:r>
              <w:rPr>
                <w:rFonts w:hint="eastAsia" w:ascii="微软雅黑" w:hAnsi="微软雅黑" w:eastAsia="微软雅黑" w:cs="仿宋_GB2312"/>
                <w:color w:val="000000"/>
                <w:sz w:val="20"/>
                <w:szCs w:val="22"/>
                <w:highlight w:val="none"/>
                <w:lang w:val="en-US" w:eastAsia="zh-CN"/>
              </w:rPr>
              <w:t>1分</w:t>
            </w:r>
          </w:p>
          <w:p>
            <w:pPr>
              <w:adjustRightInd w:val="0"/>
              <w:snapToGrid w:val="0"/>
              <w:spacing w:before="120" w:beforeLines="50" w:after="120" w:afterLines="50"/>
              <w:rPr>
                <w:rFonts w:hint="eastAsia" w:ascii="微软雅黑" w:hAnsi="微软雅黑" w:eastAsia="微软雅黑" w:cs="仿宋_GB2312"/>
                <w:color w:val="000000"/>
                <w:sz w:val="20"/>
                <w:szCs w:val="22"/>
                <w:highlight w:val="none"/>
                <w:lang w:eastAsia="zh-CN"/>
              </w:rPr>
            </w:pPr>
            <w:r>
              <w:rPr>
                <w:rFonts w:hint="eastAsia" w:ascii="微软雅黑" w:hAnsi="微软雅黑" w:eastAsia="微软雅黑" w:cs="仿宋_GB2312"/>
                <w:color w:val="000000"/>
                <w:sz w:val="20"/>
                <w:szCs w:val="22"/>
                <w:highlight w:val="none"/>
              </w:rPr>
              <w:t>D、有定期随访，但不能及时办理药品退换手续，或无定期随访的得</w:t>
            </w:r>
            <w:r>
              <w:rPr>
                <w:rFonts w:hint="eastAsia" w:ascii="微软雅黑" w:hAnsi="微软雅黑" w:eastAsia="微软雅黑" w:cs="仿宋_GB2312"/>
                <w:color w:val="000000"/>
                <w:sz w:val="20"/>
                <w:szCs w:val="22"/>
                <w:highlight w:val="none"/>
                <w:lang w:eastAsia="zh-CN"/>
              </w:rPr>
              <w:t>不得分</w:t>
            </w:r>
          </w:p>
          <w:p>
            <w:pPr>
              <w:adjustRightInd w:val="0"/>
              <w:snapToGrid w:val="0"/>
              <w:spacing w:before="120" w:beforeLines="50" w:after="120" w:afterLines="50"/>
              <w:rPr>
                <w:rFonts w:hint="eastAsia" w:ascii="微软雅黑" w:hAnsi="微软雅黑" w:eastAsia="微软雅黑" w:cs="仿宋_GB2312"/>
                <w:color w:val="000000"/>
                <w:sz w:val="20"/>
                <w:szCs w:val="22"/>
                <w:highlight w:val="none"/>
                <w:lang w:eastAsia="zh-CN"/>
              </w:rPr>
            </w:pPr>
            <w:r>
              <w:rPr>
                <w:rFonts w:hint="eastAsia" w:ascii="微软雅黑" w:hAnsi="微软雅黑" w:eastAsia="微软雅黑" w:cs="仿宋_GB2312"/>
                <w:color w:val="000000"/>
                <w:sz w:val="20"/>
                <w:szCs w:val="22"/>
                <w:highlight w:val="none"/>
                <w:lang w:val="en-US" w:eastAsia="zh-CN"/>
              </w:rPr>
              <w:t>（需谈判文件中提供单独成页进行承诺，否则该项不得分）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0" w:type="dxa"/>
            <w:gridSpan w:val="4"/>
            <w:noWrap w:val="0"/>
            <w:vAlign w:val="center"/>
          </w:tcPr>
          <w:p>
            <w:pPr>
              <w:adjustRightInd w:val="0"/>
              <w:snapToGrid w:val="0"/>
              <w:spacing w:before="120" w:beforeLines="50" w:after="120" w:afterLines="50"/>
              <w:jc w:val="center"/>
              <w:rPr>
                <w:rFonts w:ascii="微软雅黑" w:hAnsi="微软雅黑" w:eastAsia="微软雅黑" w:cs="仿宋_GB2312"/>
                <w:sz w:val="20"/>
                <w:szCs w:val="22"/>
              </w:rPr>
            </w:pPr>
            <w:r>
              <w:rPr>
                <w:rFonts w:hint="eastAsia" w:ascii="微软雅黑" w:hAnsi="微软雅黑" w:eastAsia="微软雅黑" w:cs="仿宋_GB2312"/>
                <w:sz w:val="20"/>
                <w:szCs w:val="22"/>
              </w:rPr>
              <w:t>总计得分</w:t>
            </w:r>
          </w:p>
        </w:tc>
        <w:tc>
          <w:tcPr>
            <w:tcW w:w="1195" w:type="dxa"/>
            <w:noWrap w:val="0"/>
            <w:vAlign w:val="center"/>
          </w:tcPr>
          <w:p>
            <w:pPr>
              <w:adjustRightInd w:val="0"/>
              <w:snapToGrid w:val="0"/>
              <w:spacing w:before="120" w:beforeLines="50" w:after="120" w:afterLines="50"/>
              <w:jc w:val="center"/>
              <w:rPr>
                <w:rFonts w:ascii="微软雅黑" w:hAnsi="微软雅黑" w:eastAsia="微软雅黑" w:cs="仿宋_GB2312"/>
                <w:sz w:val="20"/>
                <w:szCs w:val="22"/>
              </w:rPr>
            </w:pPr>
          </w:p>
        </w:tc>
        <w:tc>
          <w:tcPr>
            <w:tcW w:w="5036" w:type="dxa"/>
            <w:noWrap w:val="0"/>
            <w:vAlign w:val="center"/>
          </w:tcPr>
          <w:p>
            <w:pPr>
              <w:adjustRightInd w:val="0"/>
              <w:snapToGrid w:val="0"/>
              <w:spacing w:before="120" w:beforeLines="50" w:after="120" w:afterLines="50"/>
              <w:rPr>
                <w:rFonts w:ascii="微软雅黑" w:hAnsi="微软雅黑" w:eastAsia="微软雅黑" w:cs="仿宋_GB2312"/>
                <w:sz w:val="20"/>
                <w:szCs w:val="22"/>
              </w:rPr>
            </w:pPr>
          </w:p>
        </w:tc>
      </w:tr>
    </w:tbl>
    <w:p>
      <w:pPr>
        <w:pStyle w:val="2"/>
        <w:ind w:left="0" w:leftChars="0" w:firstLine="0" w:firstLineChars="0"/>
        <w:rPr>
          <w:rFonts w:hint="eastAsia"/>
          <w:lang w:val="en-US" w:eastAsia="zh-CN"/>
        </w:rPr>
      </w:pPr>
    </w:p>
    <w:p>
      <w:pPr>
        <w:tabs>
          <w:tab w:val="left" w:pos="3060"/>
        </w:tabs>
        <w:spacing w:line="360" w:lineRule="auto"/>
        <w:jc w:val="both"/>
        <w:rPr>
          <w:rFonts w:hint="eastAsia" w:ascii="宋体" w:hAnsi="宋体" w:cs="宋体"/>
          <w:b/>
          <w:sz w:val="36"/>
          <w:szCs w:val="36"/>
        </w:rPr>
      </w:pPr>
    </w:p>
    <w:p>
      <w:pPr>
        <w:rPr>
          <w:rFonts w:hint="eastAsia" w:ascii="宋体" w:hAnsi="宋体" w:cs="宋体"/>
          <w:b/>
          <w:sz w:val="36"/>
          <w:szCs w:val="36"/>
        </w:rPr>
      </w:pPr>
      <w:r>
        <w:rPr>
          <w:rFonts w:hint="eastAsia" w:ascii="宋体" w:hAnsi="宋体" w:cs="宋体"/>
          <w:b/>
          <w:sz w:val="36"/>
          <w:szCs w:val="36"/>
        </w:rPr>
        <w:br w:type="page"/>
      </w:r>
    </w:p>
    <w:p>
      <w:pPr>
        <w:tabs>
          <w:tab w:val="left" w:pos="3060"/>
        </w:tabs>
        <w:spacing w:line="360" w:lineRule="auto"/>
        <w:jc w:val="center"/>
        <w:rPr>
          <w:rFonts w:hint="eastAsia" w:ascii="宋体" w:hAnsi="宋体" w:cs="宋体"/>
          <w:b/>
          <w:sz w:val="36"/>
          <w:szCs w:val="36"/>
        </w:rPr>
        <w:sectPr>
          <w:headerReference r:id="rId12" w:type="default"/>
          <w:footerReference r:id="rId13" w:type="default"/>
          <w:footerReference r:id="rId14" w:type="even"/>
          <w:pgSz w:w="11907" w:h="16840"/>
          <w:pgMar w:top="1134" w:right="1361" w:bottom="1134" w:left="1361" w:header="851" w:footer="992" w:gutter="0"/>
          <w:pgNumType w:fmt="decimal"/>
          <w:cols w:space="720" w:num="1"/>
          <w:docGrid w:linePitch="312" w:charSpace="0"/>
        </w:sectPr>
      </w:pPr>
      <w:r>
        <w:rPr>
          <w:rFonts w:hint="eastAsia" w:ascii="宋体" w:hAnsi="宋体" w:cs="宋体"/>
          <w:b/>
          <w:sz w:val="36"/>
          <w:szCs w:val="36"/>
        </w:rPr>
        <w:t>第</w:t>
      </w:r>
      <w:r>
        <w:rPr>
          <w:rFonts w:hint="eastAsia" w:ascii="宋体" w:hAnsi="宋体" w:cs="宋体"/>
          <w:b/>
          <w:sz w:val="36"/>
          <w:szCs w:val="36"/>
          <w:lang w:val="en-US" w:eastAsia="zh-CN"/>
        </w:rPr>
        <w:t>五</w:t>
      </w:r>
      <w:r>
        <w:rPr>
          <w:rFonts w:hint="eastAsia" w:ascii="宋体" w:hAnsi="宋体" w:cs="宋体"/>
          <w:b/>
          <w:sz w:val="36"/>
          <w:szCs w:val="36"/>
        </w:rPr>
        <w:t>章  响应文件格式</w:t>
      </w:r>
    </w:p>
    <w:p>
      <w:pPr>
        <w:spacing w:line="360" w:lineRule="auto"/>
        <w:rPr>
          <w:rFonts w:hint="eastAsia" w:ascii="宋体" w:hAnsi="宋体" w:cs="宋体"/>
          <w:szCs w:val="21"/>
        </w:rPr>
      </w:pPr>
      <w:r>
        <w:rPr>
          <w:rFonts w:hint="eastAsia" w:ascii="宋体" w:hAnsi="宋体" w:cs="宋体"/>
          <w:b/>
          <w:bCs/>
          <w:szCs w:val="21"/>
        </w:rPr>
        <w:t>（此页为响应文件封面格式，制作标书时，删去本行文字）</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jc w:val="center"/>
        <w:rPr>
          <w:rFonts w:hint="eastAsia" w:ascii="宋体" w:hAnsi="宋体" w:cs="宋体"/>
          <w:b/>
          <w:sz w:val="120"/>
          <w:szCs w:val="120"/>
        </w:rPr>
      </w:pPr>
      <w:r>
        <w:rPr>
          <w:rFonts w:hint="eastAsia" w:ascii="宋体" w:hAnsi="宋体" w:cs="宋体"/>
          <w:b/>
          <w:sz w:val="84"/>
          <w:szCs w:val="84"/>
        </w:rPr>
        <w:t xml:space="preserve"> </w:t>
      </w:r>
      <w:r>
        <w:rPr>
          <w:rFonts w:hint="eastAsia" w:ascii="宋体" w:hAnsi="宋体" w:cs="宋体"/>
          <w:b/>
          <w:sz w:val="120"/>
          <w:szCs w:val="120"/>
        </w:rPr>
        <w:t xml:space="preserve"> 响 应 文 件</w:t>
      </w:r>
    </w:p>
    <w:p>
      <w:pPr>
        <w:rPr>
          <w:rFonts w:hint="eastAsia" w:ascii="宋体" w:hAnsi="宋体" w:cs="宋体"/>
          <w:sz w:val="28"/>
          <w:szCs w:val="28"/>
        </w:rPr>
      </w:pPr>
    </w:p>
    <w:p>
      <w:pPr>
        <w:rPr>
          <w:rFonts w:hint="eastAsia" w:ascii="宋体" w:hAnsi="宋体" w:cs="宋体"/>
          <w:sz w:val="28"/>
          <w:szCs w:val="28"/>
        </w:rPr>
      </w:pPr>
    </w:p>
    <w:p>
      <w:pPr>
        <w:ind w:firstLine="562" w:firstLineChars="200"/>
        <w:jc w:val="center"/>
        <w:rPr>
          <w:rFonts w:hint="eastAsia" w:ascii="宋体" w:hAnsi="宋体" w:cs="宋体"/>
          <w:b/>
          <w:bCs/>
          <w:sz w:val="28"/>
          <w:szCs w:val="28"/>
        </w:rPr>
      </w:pPr>
      <w:r>
        <w:rPr>
          <w:rFonts w:hint="eastAsia" w:ascii="宋体" w:hAnsi="宋体" w:cs="宋体"/>
          <w:b/>
          <w:bCs/>
          <w:sz w:val="28"/>
          <w:szCs w:val="28"/>
        </w:rPr>
        <w:t>（请在此位置标明“正本”或“副本”字样）</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pStyle w:val="79"/>
        <w:rPr>
          <w:rFonts w:hint="eastAsia"/>
        </w:rPr>
      </w:pPr>
    </w:p>
    <w:p>
      <w:pPr>
        <w:ind w:firstLine="1113" w:firstLineChars="396"/>
        <w:rPr>
          <w:rFonts w:hint="eastAsia" w:ascii="宋体" w:hAnsi="宋体" w:cs="宋体"/>
          <w:bCs/>
          <w:sz w:val="28"/>
          <w:szCs w:val="28"/>
        </w:rPr>
      </w:pPr>
      <w:r>
        <w:rPr>
          <w:rFonts w:hint="eastAsia" w:ascii="宋体" w:hAnsi="宋体" w:cs="宋体"/>
          <w:b/>
          <w:sz w:val="28"/>
          <w:szCs w:val="28"/>
        </w:rPr>
        <w:t>项目编号:</w:t>
      </w:r>
    </w:p>
    <w:p>
      <w:pPr>
        <w:ind w:firstLine="1113" w:firstLineChars="396"/>
        <w:rPr>
          <w:rFonts w:hint="eastAsia" w:ascii="宋体" w:hAnsi="宋体" w:cs="宋体"/>
          <w:b/>
          <w:sz w:val="28"/>
          <w:szCs w:val="28"/>
        </w:rPr>
      </w:pPr>
    </w:p>
    <w:p>
      <w:pPr>
        <w:ind w:firstLine="1113" w:firstLineChars="396"/>
        <w:rPr>
          <w:rFonts w:hint="eastAsia" w:ascii="宋体" w:hAnsi="宋体" w:cs="宋体"/>
          <w:b/>
          <w:sz w:val="28"/>
          <w:szCs w:val="28"/>
        </w:rPr>
      </w:pPr>
      <w:r>
        <w:rPr>
          <w:rFonts w:hint="eastAsia" w:ascii="宋体" w:hAnsi="宋体" w:cs="宋体"/>
          <w:b/>
          <w:sz w:val="28"/>
          <w:szCs w:val="28"/>
        </w:rPr>
        <w:t>项目名称:</w:t>
      </w:r>
    </w:p>
    <w:p>
      <w:pPr>
        <w:rPr>
          <w:rFonts w:hint="eastAsia" w:ascii="宋体" w:hAnsi="宋体" w:cs="宋体"/>
          <w:b/>
          <w:sz w:val="28"/>
          <w:szCs w:val="28"/>
        </w:rPr>
      </w:pPr>
    </w:p>
    <w:p>
      <w:pPr>
        <w:ind w:firstLine="1113" w:firstLineChars="396"/>
        <w:rPr>
          <w:rFonts w:hint="eastAsia" w:ascii="宋体" w:hAnsi="宋体" w:cs="宋体"/>
          <w:b/>
          <w:sz w:val="28"/>
          <w:szCs w:val="28"/>
        </w:rPr>
      </w:pPr>
      <w:r>
        <w:rPr>
          <w:rFonts w:hint="eastAsia" w:ascii="宋体" w:hAnsi="宋体" w:cs="宋体"/>
          <w:b/>
          <w:sz w:val="28"/>
          <w:szCs w:val="28"/>
        </w:rPr>
        <w:t>供应商名称:                     （公章）</w:t>
      </w:r>
    </w:p>
    <w:p>
      <w:pPr>
        <w:ind w:firstLine="1113" w:firstLineChars="396"/>
        <w:rPr>
          <w:rFonts w:hint="eastAsia" w:ascii="宋体" w:hAnsi="宋体" w:cs="宋体"/>
          <w:b/>
          <w:sz w:val="28"/>
          <w:szCs w:val="28"/>
        </w:rPr>
      </w:pPr>
    </w:p>
    <w:p>
      <w:pPr>
        <w:ind w:firstLine="1113" w:firstLineChars="396"/>
        <w:rPr>
          <w:rFonts w:hint="eastAsia" w:ascii="宋体" w:hAnsi="宋体" w:cs="宋体"/>
          <w:b/>
          <w:sz w:val="28"/>
          <w:szCs w:val="28"/>
        </w:rPr>
      </w:pPr>
      <w:r>
        <w:rPr>
          <w:rFonts w:hint="eastAsia" w:ascii="宋体" w:hAnsi="宋体" w:cs="宋体"/>
          <w:b/>
          <w:sz w:val="28"/>
          <w:szCs w:val="28"/>
        </w:rPr>
        <w:t>供应商地址:</w:t>
      </w:r>
    </w:p>
    <w:p>
      <w:pPr>
        <w:ind w:firstLine="1113" w:firstLineChars="396"/>
        <w:rPr>
          <w:rFonts w:hint="eastAsia" w:ascii="宋体" w:hAnsi="宋体" w:cs="宋体"/>
          <w:b/>
          <w:sz w:val="28"/>
          <w:szCs w:val="28"/>
        </w:rPr>
      </w:pPr>
    </w:p>
    <w:p>
      <w:pPr>
        <w:ind w:firstLine="1113" w:firstLineChars="396"/>
        <w:rPr>
          <w:rFonts w:hint="eastAsia" w:ascii="宋体" w:hAnsi="宋体" w:cs="宋体"/>
          <w:b/>
          <w:sz w:val="28"/>
          <w:szCs w:val="28"/>
        </w:rPr>
      </w:pPr>
      <w:r>
        <w:rPr>
          <w:rFonts w:hint="eastAsia" w:ascii="宋体" w:hAnsi="宋体" w:cs="宋体"/>
          <w:b/>
          <w:sz w:val="28"/>
          <w:szCs w:val="28"/>
        </w:rPr>
        <w:t>联系人:</w:t>
      </w:r>
    </w:p>
    <w:p>
      <w:pPr>
        <w:ind w:firstLine="1113" w:firstLineChars="396"/>
        <w:rPr>
          <w:rFonts w:hint="eastAsia" w:ascii="宋体" w:hAnsi="宋体" w:cs="宋体"/>
          <w:b/>
          <w:sz w:val="28"/>
          <w:szCs w:val="28"/>
        </w:rPr>
      </w:pPr>
    </w:p>
    <w:p>
      <w:pPr>
        <w:ind w:firstLine="1113" w:firstLineChars="396"/>
        <w:rPr>
          <w:rFonts w:hint="eastAsia" w:ascii="宋体" w:hAnsi="宋体" w:cs="宋体"/>
          <w:b/>
          <w:sz w:val="28"/>
          <w:szCs w:val="28"/>
        </w:rPr>
      </w:pPr>
      <w:r>
        <w:rPr>
          <w:rFonts w:hint="eastAsia" w:ascii="宋体" w:hAnsi="宋体" w:cs="宋体"/>
          <w:b/>
          <w:sz w:val="28"/>
          <w:szCs w:val="28"/>
        </w:rPr>
        <w:t>联系电话：</w:t>
      </w: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ind w:firstLine="835" w:firstLineChars="396"/>
        <w:rPr>
          <w:rFonts w:hint="eastAsia" w:ascii="宋体" w:hAnsi="宋体" w:cs="宋体"/>
          <w:b/>
          <w:szCs w:val="21"/>
        </w:rPr>
      </w:pPr>
    </w:p>
    <w:p>
      <w:pPr>
        <w:rPr>
          <w:rFonts w:hint="eastAsia" w:ascii="宋体" w:hAnsi="宋体" w:cs="宋体"/>
          <w:b/>
          <w:szCs w:val="21"/>
        </w:rPr>
      </w:pPr>
    </w:p>
    <w:p>
      <w:pPr>
        <w:jc w:val="center"/>
        <w:rPr>
          <w:rFonts w:hint="eastAsia" w:ascii="华文中宋" w:hAnsi="华文中宋" w:eastAsia="华文中宋"/>
          <w:b/>
          <w:sz w:val="36"/>
          <w:szCs w:val="36"/>
        </w:rPr>
      </w:pPr>
      <w:r>
        <w:rPr>
          <w:rFonts w:hint="eastAsia" w:ascii="华文中宋" w:hAnsi="华文中宋" w:eastAsia="华文中宋"/>
          <w:b/>
          <w:sz w:val="36"/>
          <w:szCs w:val="36"/>
        </w:rPr>
        <w:t>响应文件目录</w:t>
      </w:r>
    </w:p>
    <w:p>
      <w:pPr>
        <w:jc w:val="center"/>
        <w:rPr>
          <w:rFonts w:hint="eastAsia"/>
          <w:b/>
          <w:szCs w:val="21"/>
        </w:rPr>
      </w:pPr>
    </w:p>
    <w:p>
      <w:pPr>
        <w:spacing w:line="420" w:lineRule="auto"/>
        <w:ind w:firstLine="420" w:firstLineChars="200"/>
        <w:rPr>
          <w:rFonts w:hint="eastAsia" w:ascii="宋体" w:hAnsi="宋体" w:cs="宋体"/>
          <w:b/>
          <w:szCs w:val="21"/>
        </w:rPr>
      </w:pPr>
      <w:r>
        <w:rPr>
          <w:rFonts w:hint="eastAsia" w:ascii="华文中宋" w:hAnsi="华文中宋" w:eastAsia="华文中宋"/>
          <w:szCs w:val="21"/>
        </w:rPr>
        <w:t>一、资格审查部分……………………………………………………………………</w:t>
      </w:r>
    </w:p>
    <w:p>
      <w:pPr>
        <w:spacing w:line="360" w:lineRule="auto"/>
        <w:ind w:firstLine="422" w:firstLineChars="200"/>
        <w:rPr>
          <w:rFonts w:hint="eastAsia" w:ascii="宋体" w:hAnsi="宋体" w:cs="宋体"/>
          <w:kern w:val="0"/>
          <w:szCs w:val="21"/>
          <w:lang w:val="en-US" w:eastAsia="zh-CN"/>
        </w:rPr>
      </w:pPr>
      <w:r>
        <w:rPr>
          <w:rFonts w:hint="eastAsia" w:ascii="宋体" w:hAnsi="宋体" w:cs="宋体"/>
          <w:b/>
          <w:bCs/>
          <w:kern w:val="0"/>
          <w:szCs w:val="21"/>
          <w:lang w:val="en-US" w:eastAsia="zh-CN"/>
        </w:rPr>
        <w:t>二、</w:t>
      </w:r>
      <w:r>
        <w:rPr>
          <w:rFonts w:hint="eastAsia" w:ascii="微软雅黑" w:hAnsi="微软雅黑" w:eastAsia="微软雅黑" w:cs="仿宋_GB2312"/>
          <w:bCs/>
          <w:sz w:val="20"/>
          <w:szCs w:val="22"/>
        </w:rPr>
        <w:t>价格</w:t>
      </w:r>
      <w:r>
        <w:rPr>
          <w:rFonts w:hint="eastAsia" w:ascii="宋体" w:hAnsi="宋体" w:cs="宋体"/>
          <w:b/>
          <w:bCs/>
          <w:kern w:val="0"/>
          <w:szCs w:val="21"/>
          <w:lang w:val="en-US" w:eastAsia="zh-CN"/>
        </w:rPr>
        <w:t>部分…………………………………………………………………………</w:t>
      </w:r>
    </w:p>
    <w:p>
      <w:pPr>
        <w:spacing w:line="360" w:lineRule="auto"/>
        <w:ind w:firstLine="422" w:firstLineChars="200"/>
        <w:rPr>
          <w:rFonts w:hint="eastAsia" w:ascii="宋体" w:hAnsi="宋体" w:cs="宋体"/>
          <w:b/>
          <w:bCs/>
          <w:kern w:val="0"/>
          <w:szCs w:val="21"/>
          <w:lang w:val="en-US" w:eastAsia="zh-CN"/>
        </w:rPr>
      </w:pPr>
      <w:r>
        <w:rPr>
          <w:rFonts w:hint="eastAsia" w:ascii="宋体" w:hAnsi="宋体" w:cs="宋体"/>
          <w:b/>
          <w:bCs/>
          <w:kern w:val="0"/>
          <w:szCs w:val="21"/>
          <w:lang w:val="en-US" w:eastAsia="zh-CN"/>
        </w:rPr>
        <w:t>三、</w:t>
      </w:r>
      <w:r>
        <w:rPr>
          <w:rFonts w:hint="eastAsia" w:ascii="微软雅黑" w:hAnsi="微软雅黑" w:eastAsia="微软雅黑" w:cs="仿宋_GB2312"/>
          <w:bCs/>
          <w:sz w:val="20"/>
          <w:szCs w:val="22"/>
        </w:rPr>
        <w:t>质量</w:t>
      </w:r>
      <w:r>
        <w:rPr>
          <w:rFonts w:hint="eastAsia" w:ascii="宋体" w:hAnsi="宋体" w:cs="宋体"/>
          <w:b/>
          <w:bCs/>
          <w:kern w:val="0"/>
          <w:szCs w:val="21"/>
          <w:lang w:val="en-US" w:eastAsia="zh-CN"/>
        </w:rPr>
        <w:t>部分…………………………………………………………………………</w:t>
      </w:r>
    </w:p>
    <w:p>
      <w:pPr>
        <w:spacing w:line="360" w:lineRule="auto"/>
        <w:ind w:firstLine="422" w:firstLineChars="200"/>
        <w:rPr>
          <w:rFonts w:hint="eastAsia" w:ascii="宋体" w:hAnsi="宋体" w:cs="宋体"/>
          <w:b/>
          <w:bCs/>
          <w:kern w:val="0"/>
          <w:szCs w:val="21"/>
          <w:lang w:val="en-US" w:eastAsia="zh-CN"/>
        </w:rPr>
      </w:pPr>
      <w:r>
        <w:rPr>
          <w:rFonts w:hint="eastAsia" w:ascii="宋体" w:hAnsi="宋体" w:cs="宋体"/>
          <w:b/>
          <w:bCs/>
          <w:kern w:val="0"/>
          <w:szCs w:val="21"/>
          <w:lang w:val="en-US" w:eastAsia="zh-CN"/>
        </w:rPr>
        <w:t>四、</w:t>
      </w:r>
      <w:r>
        <w:rPr>
          <w:rFonts w:hint="eastAsia" w:ascii="微软雅黑" w:hAnsi="微软雅黑" w:eastAsia="微软雅黑" w:cs="仿宋_GB2312"/>
          <w:bCs/>
          <w:sz w:val="20"/>
          <w:szCs w:val="22"/>
        </w:rPr>
        <w:t>实力</w:t>
      </w:r>
      <w:r>
        <w:rPr>
          <w:rFonts w:hint="eastAsia" w:ascii="宋体" w:hAnsi="宋体" w:cs="宋体"/>
          <w:b/>
          <w:bCs/>
          <w:kern w:val="0"/>
          <w:szCs w:val="21"/>
          <w:lang w:val="en-US" w:eastAsia="zh-CN"/>
        </w:rPr>
        <w:t>部分…………………………………………………………………………</w:t>
      </w:r>
    </w:p>
    <w:p>
      <w:pPr>
        <w:spacing w:line="360" w:lineRule="auto"/>
        <w:ind w:firstLine="422" w:firstLineChars="200"/>
        <w:rPr>
          <w:rFonts w:hint="eastAsia" w:ascii="微软雅黑" w:hAnsi="微软雅黑" w:eastAsia="微软雅黑" w:cs="仿宋_GB2312"/>
          <w:bCs/>
          <w:sz w:val="20"/>
          <w:szCs w:val="22"/>
          <w:lang w:val="en-US" w:eastAsia="zh-CN"/>
        </w:rPr>
      </w:pPr>
      <w:r>
        <w:rPr>
          <w:rFonts w:hint="eastAsia" w:ascii="宋体" w:hAnsi="宋体" w:cs="宋体"/>
          <w:b/>
          <w:bCs/>
          <w:kern w:val="0"/>
          <w:szCs w:val="21"/>
          <w:lang w:val="en-US" w:eastAsia="zh-CN"/>
        </w:rPr>
        <w:t>五、</w:t>
      </w:r>
      <w:r>
        <w:rPr>
          <w:rFonts w:hint="eastAsia" w:ascii="微软雅黑" w:hAnsi="微软雅黑" w:eastAsia="微软雅黑" w:cs="仿宋_GB2312"/>
          <w:color w:val="000000"/>
          <w:sz w:val="20"/>
          <w:szCs w:val="22"/>
          <w:lang w:eastAsia="zh-CN"/>
        </w:rPr>
        <w:t>助力发展</w:t>
      </w:r>
      <w:r>
        <w:rPr>
          <w:rFonts w:hint="eastAsia" w:ascii="微软雅黑" w:hAnsi="微软雅黑" w:eastAsia="微软雅黑" w:cs="仿宋_GB2312"/>
          <w:bCs/>
          <w:sz w:val="20"/>
          <w:szCs w:val="22"/>
          <w:lang w:val="en-US" w:eastAsia="zh-CN"/>
        </w:rPr>
        <w:t>分</w:t>
      </w:r>
      <w:r>
        <w:rPr>
          <w:rFonts w:hint="eastAsia" w:ascii="宋体" w:hAnsi="宋体" w:cs="宋体"/>
          <w:b/>
          <w:bCs/>
          <w:kern w:val="0"/>
          <w:szCs w:val="21"/>
          <w:lang w:val="en-US" w:eastAsia="zh-CN"/>
        </w:rPr>
        <w:t>………………………………………………………………………</w:t>
      </w:r>
    </w:p>
    <w:p>
      <w:pPr>
        <w:spacing w:line="360" w:lineRule="auto"/>
        <w:ind w:firstLine="400" w:firstLineChars="200"/>
        <w:rPr>
          <w:rFonts w:hint="eastAsia"/>
          <w:szCs w:val="21"/>
        </w:rPr>
        <w:sectPr>
          <w:pgSz w:w="11907" w:h="16840"/>
          <w:pgMar w:top="1134" w:right="1361" w:bottom="1134" w:left="1361" w:header="851" w:footer="992" w:gutter="0"/>
          <w:pgNumType w:fmt="decimal"/>
          <w:cols w:space="720" w:num="1"/>
          <w:docGrid w:linePitch="312" w:charSpace="0"/>
        </w:sectPr>
      </w:pPr>
      <w:r>
        <w:rPr>
          <w:rFonts w:hint="eastAsia" w:ascii="微软雅黑" w:hAnsi="微软雅黑" w:eastAsia="微软雅黑" w:cs="仿宋_GB2312"/>
          <w:bCs/>
          <w:sz w:val="20"/>
          <w:szCs w:val="22"/>
          <w:lang w:val="en-US" w:eastAsia="zh-CN"/>
        </w:rPr>
        <w:t>六、</w:t>
      </w:r>
      <w:r>
        <w:rPr>
          <w:rFonts w:hint="eastAsia" w:ascii="微软雅黑" w:hAnsi="微软雅黑" w:eastAsia="微软雅黑" w:cs="仿宋_GB2312"/>
          <w:bCs/>
          <w:sz w:val="20"/>
          <w:szCs w:val="22"/>
        </w:rPr>
        <w:t>服务</w:t>
      </w:r>
      <w:r>
        <w:rPr>
          <w:rFonts w:hint="eastAsia" w:ascii="微软雅黑" w:hAnsi="微软雅黑" w:eastAsia="微软雅黑" w:cs="仿宋_GB2312"/>
          <w:bCs/>
          <w:sz w:val="20"/>
          <w:szCs w:val="22"/>
          <w:lang w:val="en-US" w:eastAsia="zh-CN"/>
        </w:rPr>
        <w:t>分</w:t>
      </w:r>
      <w:r>
        <w:rPr>
          <w:rFonts w:hint="eastAsia" w:ascii="宋体" w:hAnsi="宋体" w:cs="宋体"/>
          <w:b/>
          <w:bCs/>
          <w:kern w:val="0"/>
          <w:szCs w:val="21"/>
          <w:lang w:val="en-US" w:eastAsia="zh-CN"/>
        </w:rPr>
        <w:t xml:space="preserve">………………………………………………………………………… </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jc w:val="center"/>
        <w:outlineLvl w:val="0"/>
        <w:rPr>
          <w:rFonts w:hint="eastAsia" w:ascii="宋体" w:hAnsi="宋体" w:cs="宋体"/>
          <w:b/>
          <w:szCs w:val="21"/>
          <w:lang w:val="en-US" w:eastAsia="zh-CN"/>
        </w:rPr>
      </w:pPr>
      <w:r>
        <w:rPr>
          <w:rFonts w:hint="eastAsia" w:ascii="华文中宋" w:hAnsi="华文中宋" w:eastAsia="华文中宋"/>
          <w:b/>
          <w:sz w:val="36"/>
          <w:szCs w:val="36"/>
        </w:rPr>
        <w:t>一、资格审查部</w:t>
      </w:r>
      <w:r>
        <w:rPr>
          <w:rFonts w:hint="eastAsia" w:ascii="华文中宋" w:hAnsi="华文中宋" w:eastAsia="华文中宋"/>
          <w:b/>
          <w:sz w:val="36"/>
          <w:szCs w:val="36"/>
          <w:lang w:val="en-US" w:eastAsia="zh-CN"/>
        </w:rPr>
        <w:t>分</w:t>
      </w:r>
    </w:p>
    <w:p>
      <w:pPr>
        <w:spacing w:line="360" w:lineRule="auto"/>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.法定代表人身份证明书</w:t>
      </w:r>
    </w:p>
    <w:p>
      <w:pPr>
        <w:spacing w:line="360" w:lineRule="auto"/>
        <w:rPr>
          <w:rFonts w:hint="eastAsia" w:ascii="宋体" w:hAnsi="宋体" w:cs="宋体"/>
          <w:szCs w:val="21"/>
        </w:rPr>
      </w:pPr>
    </w:p>
    <w:p>
      <w:pPr>
        <w:spacing w:line="360" w:lineRule="auto"/>
        <w:ind w:left="420"/>
        <w:jc w:val="center"/>
        <w:rPr>
          <w:rFonts w:hint="eastAsia" w:ascii="宋体" w:hAnsi="宋体" w:cs="宋体"/>
          <w:b/>
          <w:bCs/>
          <w:sz w:val="36"/>
          <w:szCs w:val="36"/>
        </w:rPr>
      </w:pPr>
      <w:r>
        <w:rPr>
          <w:rFonts w:hint="eastAsia" w:ascii="宋体" w:hAnsi="宋体" w:cs="宋体"/>
          <w:b/>
          <w:bCs/>
          <w:sz w:val="36"/>
          <w:szCs w:val="36"/>
        </w:rPr>
        <w:t>法定代表人身份证明书</w:t>
      </w:r>
    </w:p>
    <w:p>
      <w:pPr>
        <w:spacing w:line="360" w:lineRule="auto"/>
        <w:ind w:left="420"/>
        <w:rPr>
          <w:rFonts w:hint="eastAsia" w:ascii="宋体" w:hAnsi="宋体" w:cs="宋体"/>
          <w:b/>
          <w:bCs/>
          <w:sz w:val="24"/>
        </w:rPr>
      </w:pPr>
    </w:p>
    <w:p>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u w:val="single"/>
        </w:rPr>
        <w:t>法定代表人姓名</w:t>
      </w:r>
      <w:r>
        <w:rPr>
          <w:rFonts w:hint="eastAsia" w:ascii="宋体" w:hAnsi="宋体" w:cs="宋体"/>
          <w:szCs w:val="21"/>
        </w:rPr>
        <w:t>）在（</w:t>
      </w:r>
      <w:r>
        <w:rPr>
          <w:rFonts w:hint="eastAsia" w:ascii="宋体" w:hAnsi="宋体" w:cs="宋体"/>
          <w:szCs w:val="21"/>
          <w:u w:val="single"/>
        </w:rPr>
        <w:t>供应商名称</w:t>
      </w:r>
      <w:r>
        <w:rPr>
          <w:rFonts w:hint="eastAsia" w:ascii="宋体" w:hAnsi="宋体" w:cs="宋体"/>
          <w:szCs w:val="21"/>
        </w:rPr>
        <w:t>）任（</w:t>
      </w:r>
      <w:r>
        <w:rPr>
          <w:rFonts w:hint="eastAsia" w:ascii="宋体" w:hAnsi="宋体" w:cs="宋体"/>
          <w:szCs w:val="21"/>
          <w:u w:val="single"/>
        </w:rPr>
        <w:t>职务名称</w:t>
      </w:r>
      <w:r>
        <w:rPr>
          <w:rFonts w:hint="eastAsia" w:ascii="宋体" w:hAnsi="宋体" w:cs="宋体"/>
          <w:szCs w:val="21"/>
        </w:rPr>
        <w:t>）职务，是</w:t>
      </w:r>
      <w:r>
        <w:rPr>
          <w:rFonts w:hint="eastAsia" w:ascii="宋体" w:hAnsi="宋体" w:cs="宋体"/>
          <w:szCs w:val="21"/>
          <w:u w:val="single"/>
        </w:rPr>
        <w:t>（供应商名称</w:t>
      </w:r>
      <w:r>
        <w:rPr>
          <w:rFonts w:hint="eastAsia" w:ascii="宋体" w:hAnsi="宋体" w:cs="宋体"/>
          <w:szCs w:val="21"/>
        </w:rPr>
        <w:t>）的法定代表人（</w:t>
      </w:r>
      <w:r>
        <w:rPr>
          <w:rFonts w:hint="eastAsia" w:ascii="宋体" w:hAnsi="宋体" w:cs="宋体"/>
          <w:szCs w:val="21"/>
          <w:u w:val="single"/>
        </w:rPr>
        <w:t>附法定代表人身份证复印件</w:t>
      </w:r>
      <w:r>
        <w:rPr>
          <w:rFonts w:hint="eastAsia" w:ascii="宋体" w:hAnsi="宋体" w:cs="宋体"/>
          <w:szCs w:val="21"/>
        </w:rPr>
        <w:t>）。</w:t>
      </w:r>
    </w:p>
    <w:p>
      <w:pPr>
        <w:spacing w:line="360" w:lineRule="auto"/>
        <w:ind w:left="199" w:leftChars="95" w:firstLine="630" w:firstLineChars="300"/>
        <w:rPr>
          <w:rFonts w:hint="eastAsia" w:ascii="宋体" w:hAnsi="宋体" w:cs="宋体"/>
          <w:szCs w:val="21"/>
        </w:rPr>
      </w:pPr>
      <w:r>
        <w:rPr>
          <w:rFonts w:hint="eastAsia" w:ascii="宋体" w:hAnsi="宋体" w:cs="宋体"/>
          <w:szCs w:val="21"/>
        </w:rPr>
        <w:t>特此证明。</w:t>
      </w:r>
    </w:p>
    <w:p>
      <w:pPr>
        <w:spacing w:line="360" w:lineRule="auto"/>
        <w:ind w:left="199" w:leftChars="95" w:firstLine="630" w:firstLineChars="300"/>
        <w:rPr>
          <w:rFonts w:hint="eastAsia" w:ascii="宋体" w:hAnsi="宋体" w:cs="宋体"/>
          <w:szCs w:val="21"/>
        </w:rPr>
      </w:pPr>
    </w:p>
    <w:tbl>
      <w:tblPr>
        <w:tblStyle w:val="5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15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94" w:hRule="atLeast"/>
          <w:jc w:val="center"/>
        </w:trPr>
        <w:tc>
          <w:tcPr>
            <w:tcW w:w="6157" w:type="dxa"/>
            <w:noWrap w:val="0"/>
            <w:vAlign w:val="center"/>
          </w:tcPr>
          <w:p>
            <w:pPr>
              <w:spacing w:line="360" w:lineRule="auto"/>
              <w:rPr>
                <w:rFonts w:hint="eastAsia" w:ascii="宋体" w:hAnsi="宋体" w:cs="宋体"/>
                <w:szCs w:val="21"/>
              </w:rPr>
            </w:pPr>
            <w:r>
              <w:rPr>
                <w:rFonts w:hint="eastAsia" w:ascii="宋体" w:hAnsi="宋体" w:cs="宋体"/>
                <w:b/>
                <w:bCs/>
                <w:sz w:val="24"/>
                <w:szCs w:val="21"/>
              </w:rPr>
              <w:t>附法定代表人身份证（正反面）复印件或扫描件，并加盖公章，否则视为授权无效</w:t>
            </w:r>
          </w:p>
        </w:tc>
      </w:tr>
    </w:tbl>
    <w:p>
      <w:pPr>
        <w:spacing w:line="360" w:lineRule="auto"/>
        <w:ind w:left="200"/>
        <w:rPr>
          <w:rFonts w:hint="eastAsia" w:ascii="宋体" w:hAnsi="宋体" w:cs="宋体"/>
          <w:szCs w:val="21"/>
        </w:rPr>
      </w:pPr>
    </w:p>
    <w:p>
      <w:pPr>
        <w:spacing w:line="360" w:lineRule="auto"/>
        <w:rPr>
          <w:rFonts w:hint="eastAsia" w:ascii="宋体" w:hAnsi="宋体" w:cs="宋体"/>
          <w:szCs w:val="21"/>
        </w:rPr>
      </w:pPr>
    </w:p>
    <w:p>
      <w:pPr>
        <w:spacing w:line="360" w:lineRule="auto"/>
        <w:ind w:left="200"/>
        <w:rPr>
          <w:rFonts w:hint="eastAsia" w:ascii="宋体" w:hAnsi="宋体" w:cs="宋体"/>
          <w:szCs w:val="21"/>
        </w:rPr>
      </w:pPr>
    </w:p>
    <w:p>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Cs/>
          <w:szCs w:val="21"/>
        </w:rPr>
        <w:t>加盖公章</w:t>
      </w:r>
      <w:r>
        <w:rPr>
          <w:rFonts w:hint="eastAsia" w:ascii="宋体" w:hAnsi="宋体" w:cs="宋体"/>
          <w:szCs w:val="21"/>
        </w:rPr>
        <w:t>）：</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法定代表人</w:t>
      </w:r>
      <w:r>
        <w:rPr>
          <w:rFonts w:hint="eastAsia" w:ascii="宋体" w:hAnsi="宋体" w:cs="宋体"/>
          <w:szCs w:val="21"/>
          <w:lang w:val="en-US" w:eastAsia="zh-CN"/>
        </w:rPr>
        <w:t>签</w:t>
      </w:r>
      <w:r>
        <w:rPr>
          <w:rFonts w:hint="eastAsia" w:ascii="宋体" w:hAnsi="宋体" w:cs="宋体"/>
          <w:szCs w:val="21"/>
        </w:rPr>
        <w:t>章：</w:t>
      </w:r>
      <w:r>
        <w:rPr>
          <w:rFonts w:hint="eastAsia" w:ascii="宋体" w:hAnsi="宋体" w:cs="宋体"/>
          <w:szCs w:val="21"/>
          <w:u w:val="single"/>
        </w:rPr>
        <w:t xml:space="preserve">         </w:t>
      </w:r>
    </w:p>
    <w:p>
      <w:pPr>
        <w:spacing w:line="360" w:lineRule="auto"/>
        <w:ind w:left="200"/>
        <w:rPr>
          <w:rFonts w:hint="eastAsia" w:ascii="宋体" w:hAnsi="宋体" w:cs="宋体"/>
          <w:szCs w:val="21"/>
        </w:rPr>
      </w:pPr>
    </w:p>
    <w:p>
      <w:pPr>
        <w:spacing w:line="360" w:lineRule="auto"/>
        <w:ind w:left="124" w:leftChars="59" w:firstLine="5145" w:firstLineChars="2450"/>
        <w:rPr>
          <w:rFonts w:hint="eastAsia" w:ascii="宋体" w:hAnsi="宋体" w:cs="宋体"/>
          <w:szCs w:val="21"/>
        </w:rPr>
      </w:pPr>
      <w:r>
        <w:rPr>
          <w:rFonts w:hint="eastAsia" w:ascii="宋体" w:hAnsi="宋体" w:cs="宋体"/>
          <w:szCs w:val="21"/>
        </w:rPr>
        <w:t>年    月    日</w:t>
      </w:r>
    </w:p>
    <w:p>
      <w:pPr>
        <w:spacing w:line="360" w:lineRule="auto"/>
        <w:ind w:left="124" w:leftChars="59" w:firstLine="5145" w:firstLineChars="2450"/>
        <w:rPr>
          <w:rFonts w:hint="eastAsia" w:ascii="宋体" w:hAnsi="宋体" w:cs="宋体"/>
          <w:szCs w:val="21"/>
        </w:rPr>
      </w:pPr>
    </w:p>
    <w:p>
      <w:pPr>
        <w:spacing w:line="360" w:lineRule="auto"/>
        <w:ind w:left="124" w:leftChars="59" w:firstLine="5145" w:firstLineChars="2450"/>
        <w:rPr>
          <w:rFonts w:hint="eastAsia" w:ascii="宋体" w:hAnsi="宋体" w:cs="宋体"/>
          <w:szCs w:val="21"/>
        </w:rPr>
      </w:pPr>
    </w:p>
    <w:p>
      <w:pPr>
        <w:spacing w:line="360" w:lineRule="auto"/>
        <w:ind w:firstLine="422" w:firstLineChars="200"/>
        <w:jc w:val="left"/>
        <w:rPr>
          <w:rFonts w:hint="eastAsia" w:ascii="宋体" w:hAnsi="宋体" w:cs="宋体"/>
          <w:b/>
          <w:szCs w:val="21"/>
        </w:rPr>
      </w:pPr>
      <w:r>
        <w:rPr>
          <w:rFonts w:hint="eastAsia" w:ascii="宋体" w:hAnsi="宋体" w:cs="宋体"/>
          <w:b/>
          <w:szCs w:val="21"/>
        </w:rPr>
        <w:t>说明：</w:t>
      </w:r>
      <w:r>
        <w:rPr>
          <w:rFonts w:hint="eastAsia" w:ascii="宋体" w:hAnsi="宋体" w:cs="宋体"/>
          <w:b/>
          <w:szCs w:val="21"/>
          <w:lang w:val="en-US" w:eastAsia="zh-CN"/>
        </w:rPr>
        <w:t>法人参加谈判</w:t>
      </w:r>
      <w:r>
        <w:rPr>
          <w:rFonts w:hint="eastAsia" w:ascii="宋体" w:hAnsi="宋体" w:cs="宋体"/>
          <w:b/>
          <w:szCs w:val="21"/>
        </w:rPr>
        <w:t>参加会议的应另行准备“法定代表人身份证明书”，在谈判现场递交给工作人员，用于核实其被授权代表身份</w:t>
      </w:r>
      <w:r>
        <w:rPr>
          <w:rFonts w:hint="eastAsia" w:ascii="宋体" w:hAnsi="宋体" w:cs="宋体"/>
          <w:b/>
          <w:szCs w:val="21"/>
          <w:lang w:eastAsia="zh-CN"/>
        </w:rPr>
        <w:t>，</w:t>
      </w:r>
      <w:r>
        <w:rPr>
          <w:rFonts w:hint="eastAsia" w:ascii="宋体" w:hAnsi="宋体" w:cs="宋体"/>
          <w:b/>
          <w:szCs w:val="21"/>
          <w:lang w:val="en-US" w:eastAsia="zh-CN"/>
        </w:rPr>
        <w:t>否则谈判小组有权拒绝其参与谈判</w:t>
      </w:r>
      <w:r>
        <w:rPr>
          <w:rFonts w:hint="eastAsia" w:ascii="宋体" w:hAnsi="宋体" w:cs="宋体"/>
          <w:b/>
          <w:szCs w:val="21"/>
        </w:rPr>
        <w:t>。</w:t>
      </w:r>
    </w:p>
    <w:p>
      <w:pPr>
        <w:spacing w:line="360" w:lineRule="auto"/>
        <w:rPr>
          <w:rFonts w:hint="eastAsia" w:ascii="宋体" w:hAnsi="宋体" w:cs="宋体"/>
          <w:b/>
          <w:szCs w:val="21"/>
        </w:rPr>
      </w:pPr>
      <w:r>
        <w:rPr>
          <w:rFonts w:hint="eastAsia" w:ascii="宋体" w:hAnsi="宋体" w:cs="宋体"/>
          <w:szCs w:val="21"/>
        </w:rPr>
        <w:br w:type="page"/>
      </w:r>
      <w:r>
        <w:rPr>
          <w:rFonts w:hint="eastAsia" w:ascii="宋体" w:hAnsi="宋体" w:cs="宋体"/>
          <w:b/>
          <w:szCs w:val="21"/>
          <w:lang w:val="en-US" w:eastAsia="zh-CN"/>
        </w:rPr>
        <w:t>2</w:t>
      </w:r>
      <w:r>
        <w:rPr>
          <w:rFonts w:hint="eastAsia" w:ascii="宋体" w:hAnsi="宋体" w:cs="宋体"/>
          <w:b/>
          <w:szCs w:val="21"/>
        </w:rPr>
        <w:t>.法定代表人授权委托书</w:t>
      </w:r>
    </w:p>
    <w:p>
      <w:pPr>
        <w:spacing w:line="360" w:lineRule="auto"/>
        <w:rPr>
          <w:rFonts w:hint="eastAsia" w:ascii="宋体" w:hAnsi="宋体" w:cs="宋体"/>
          <w:b/>
          <w:sz w:val="24"/>
        </w:rPr>
      </w:pPr>
    </w:p>
    <w:p>
      <w:pPr>
        <w:spacing w:line="360" w:lineRule="auto"/>
        <w:ind w:left="420" w:hanging="60"/>
        <w:jc w:val="center"/>
        <w:rPr>
          <w:rFonts w:hint="eastAsia" w:ascii="宋体" w:hAnsi="宋体" w:cs="宋体"/>
          <w:b/>
          <w:bCs/>
          <w:sz w:val="36"/>
          <w:szCs w:val="36"/>
        </w:rPr>
      </w:pPr>
      <w:r>
        <w:rPr>
          <w:rFonts w:hint="eastAsia" w:ascii="宋体" w:hAnsi="宋体" w:cs="宋体"/>
          <w:b/>
          <w:bCs/>
          <w:sz w:val="36"/>
          <w:szCs w:val="36"/>
        </w:rPr>
        <w:t>法定代表人授权委托书</w:t>
      </w:r>
    </w:p>
    <w:p>
      <w:pPr>
        <w:spacing w:line="360" w:lineRule="auto"/>
        <w:ind w:left="420" w:hanging="420"/>
        <w:rPr>
          <w:rFonts w:hint="eastAsia" w:ascii="宋体" w:hAnsi="宋体" w:cs="宋体"/>
          <w:sz w:val="24"/>
        </w:rPr>
      </w:pPr>
    </w:p>
    <w:p>
      <w:pPr>
        <w:spacing w:line="360" w:lineRule="auto"/>
        <w:ind w:firstLine="525" w:firstLineChars="250"/>
        <w:rPr>
          <w:rFonts w:hint="eastAsia" w:ascii="宋体" w:hAnsi="宋体" w:cs="宋体"/>
          <w:szCs w:val="21"/>
        </w:rPr>
      </w:pPr>
      <w:r>
        <w:rPr>
          <w:rFonts w:hint="eastAsia" w:ascii="宋体" w:hAnsi="宋体" w:cs="宋体"/>
          <w:szCs w:val="21"/>
        </w:rPr>
        <w:t>本授权书声明：注册于</w:t>
      </w:r>
      <w:r>
        <w:rPr>
          <w:rFonts w:hint="eastAsia" w:ascii="宋体" w:hAnsi="宋体" w:cs="宋体"/>
          <w:szCs w:val="21"/>
          <w:u w:val="single"/>
        </w:rPr>
        <w:t>（地址）</w:t>
      </w:r>
      <w:r>
        <w:rPr>
          <w:rFonts w:hint="eastAsia" w:ascii="宋体" w:hAnsi="宋体" w:cs="宋体"/>
          <w:szCs w:val="21"/>
        </w:rPr>
        <w:t>的</w:t>
      </w:r>
      <w:r>
        <w:rPr>
          <w:rFonts w:hint="eastAsia" w:ascii="宋体" w:hAnsi="宋体" w:cs="宋体"/>
          <w:szCs w:val="21"/>
          <w:u w:val="single"/>
        </w:rPr>
        <w:t>（公司名称）</w:t>
      </w:r>
      <w:r>
        <w:rPr>
          <w:rFonts w:hint="eastAsia" w:ascii="宋体" w:hAnsi="宋体" w:cs="宋体"/>
          <w:szCs w:val="21"/>
        </w:rPr>
        <w:t>的</w:t>
      </w:r>
      <w:r>
        <w:rPr>
          <w:rFonts w:hint="eastAsia" w:ascii="宋体" w:hAnsi="宋体" w:cs="宋体"/>
          <w:color w:val="FF0000"/>
          <w:szCs w:val="21"/>
          <w:lang w:eastAsia="zh-CN"/>
        </w:rPr>
        <w:t>（</w:t>
      </w:r>
      <w:r>
        <w:rPr>
          <w:rFonts w:hint="eastAsia" w:ascii="宋体" w:hAnsi="宋体" w:cs="宋体"/>
          <w:color w:val="FF0000"/>
          <w:szCs w:val="21"/>
        </w:rPr>
        <w:t>在下面签字的</w:t>
      </w:r>
      <w:r>
        <w:rPr>
          <w:rFonts w:hint="eastAsia" w:ascii="宋体" w:hAnsi="宋体" w:cs="宋体"/>
          <w:color w:val="FF0000"/>
          <w:szCs w:val="21"/>
          <w:lang w:eastAsia="zh-CN"/>
        </w:rPr>
        <w:t>）</w:t>
      </w:r>
      <w:r>
        <w:rPr>
          <w:rFonts w:hint="eastAsia" w:ascii="宋体" w:hAnsi="宋体" w:cs="宋体"/>
          <w:szCs w:val="21"/>
          <w:u w:val="single"/>
        </w:rPr>
        <w:t>（法定代表人姓名、职务）</w:t>
      </w:r>
      <w:r>
        <w:rPr>
          <w:rFonts w:hint="eastAsia" w:ascii="宋体" w:hAnsi="宋体" w:cs="宋体"/>
          <w:szCs w:val="21"/>
        </w:rPr>
        <w:t>代表本公司授权</w:t>
      </w:r>
      <w:r>
        <w:rPr>
          <w:rFonts w:hint="eastAsia" w:ascii="宋体" w:hAnsi="宋体" w:cs="宋体"/>
          <w:szCs w:val="21"/>
          <w:u w:val="single"/>
        </w:rPr>
        <w:t>（供应商名称）</w:t>
      </w:r>
      <w:r>
        <w:rPr>
          <w:rFonts w:hint="eastAsia" w:ascii="宋体" w:hAnsi="宋体" w:cs="宋体"/>
          <w:szCs w:val="21"/>
        </w:rPr>
        <w:t>的</w:t>
      </w:r>
      <w:r>
        <w:rPr>
          <w:rFonts w:hint="eastAsia" w:ascii="宋体" w:hAnsi="宋体" w:cs="宋体"/>
          <w:color w:val="FF0000"/>
          <w:szCs w:val="21"/>
          <w:lang w:eastAsia="zh-CN"/>
        </w:rPr>
        <w:t>（</w:t>
      </w:r>
      <w:r>
        <w:rPr>
          <w:rFonts w:hint="eastAsia" w:ascii="宋体" w:hAnsi="宋体" w:cs="宋体"/>
          <w:color w:val="FF0000"/>
          <w:szCs w:val="21"/>
        </w:rPr>
        <w:t>在下面签字的</w:t>
      </w:r>
      <w:r>
        <w:rPr>
          <w:rFonts w:hint="eastAsia" w:ascii="宋体" w:hAnsi="宋体" w:cs="宋体"/>
          <w:color w:val="FF0000"/>
          <w:szCs w:val="21"/>
          <w:lang w:eastAsia="zh-CN"/>
        </w:rPr>
        <w:t>）</w:t>
      </w:r>
      <w:r>
        <w:rPr>
          <w:rFonts w:hint="eastAsia" w:ascii="宋体" w:hAnsi="宋体" w:cs="宋体"/>
          <w:szCs w:val="21"/>
          <w:u w:val="single"/>
        </w:rPr>
        <w:t>（被授权人的姓名、职务）</w:t>
      </w:r>
      <w:r>
        <w:rPr>
          <w:rFonts w:hint="eastAsia" w:ascii="宋体" w:hAnsi="宋体" w:cs="宋体"/>
          <w:szCs w:val="21"/>
        </w:rPr>
        <w:t>为本公司的合法代理人，代表我公司全权办理对上述项目的报价、谈判、签约等具体工作，并签署全部有关的文件、协议及合同。</w:t>
      </w:r>
    </w:p>
    <w:p>
      <w:pPr>
        <w:spacing w:line="360" w:lineRule="auto"/>
        <w:ind w:firstLine="570"/>
        <w:rPr>
          <w:rFonts w:hint="eastAsia" w:ascii="宋体" w:hAnsi="宋体" w:cs="宋体"/>
          <w:szCs w:val="21"/>
        </w:rPr>
      </w:pPr>
      <w:r>
        <w:rPr>
          <w:rFonts w:hint="eastAsia" w:ascii="宋体" w:hAnsi="宋体" w:cs="宋体"/>
          <w:szCs w:val="21"/>
        </w:rPr>
        <w:t>我公司对被授权人的上述经济活动负全部责任。</w:t>
      </w:r>
    </w:p>
    <w:p>
      <w:pPr>
        <w:spacing w:line="360" w:lineRule="auto"/>
        <w:ind w:firstLine="570"/>
        <w:rPr>
          <w:rFonts w:hint="eastAsia" w:ascii="宋体" w:hAnsi="宋体" w:cs="宋体"/>
          <w:szCs w:val="21"/>
        </w:rPr>
      </w:pPr>
      <w:r>
        <w:rPr>
          <w:rFonts w:hint="eastAsia" w:ascii="宋体" w:hAnsi="宋体" w:cs="宋体"/>
          <w:szCs w:val="21"/>
        </w:rPr>
        <w:t>在撤消授权的书面通知前，本授权书一直有效。被授权人签署的所有文件（在授权书有效期内签署的）不因授权的撤消而失效。</w:t>
      </w:r>
    </w:p>
    <w:p>
      <w:pPr>
        <w:spacing w:line="360" w:lineRule="auto"/>
        <w:ind w:firstLine="570"/>
        <w:rPr>
          <w:rFonts w:hint="eastAsia" w:ascii="宋体" w:hAnsi="宋体" w:cs="宋体"/>
          <w:szCs w:val="21"/>
        </w:rPr>
      </w:pPr>
    </w:p>
    <w:p>
      <w:pPr>
        <w:spacing w:line="360" w:lineRule="auto"/>
        <w:rPr>
          <w:rFonts w:hint="eastAsia" w:ascii="宋体" w:hAnsi="宋体" w:cs="宋体"/>
          <w:szCs w:val="21"/>
          <w:u w:val="single"/>
        </w:rPr>
      </w:pPr>
      <w:r>
        <w:rPr>
          <w:rFonts w:hint="eastAsia" w:ascii="宋体" w:hAnsi="宋体" w:cs="宋体"/>
          <w:szCs w:val="21"/>
        </w:rPr>
        <w:t>被授权代表签名：</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bCs/>
          <w:szCs w:val="21"/>
        </w:rPr>
        <w:t>签章：</w:t>
      </w:r>
      <w:r>
        <w:rPr>
          <w:rFonts w:hint="eastAsia" w:ascii="宋体" w:hAnsi="宋体" w:cs="宋体"/>
          <w:szCs w:val="21"/>
          <w:u w:val="single"/>
        </w:rPr>
        <w:t xml:space="preserve">           </w:t>
      </w:r>
    </w:p>
    <w:p>
      <w:pPr>
        <w:spacing w:line="360" w:lineRule="auto"/>
        <w:ind w:firstLine="630" w:firstLineChars="300"/>
        <w:rPr>
          <w:rFonts w:hint="eastAsia" w:ascii="宋体" w:hAnsi="宋体" w:cs="宋体"/>
          <w:szCs w:val="21"/>
          <w:u w:val="single"/>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 xml:space="preserve">              职  务：</w:t>
      </w:r>
      <w:r>
        <w:rPr>
          <w:rFonts w:hint="eastAsia" w:ascii="宋体" w:hAnsi="宋体" w:cs="宋体"/>
          <w:szCs w:val="21"/>
          <w:bdr w:val="single" w:color="auto" w:sz="4" w:space="0"/>
        </w:rPr>
        <w:t xml:space="preserve"> </w:t>
      </w:r>
      <w:r>
        <w:rPr>
          <w:rFonts w:hint="eastAsia" w:ascii="宋体" w:hAnsi="宋体" w:cs="宋体"/>
          <w:szCs w:val="21"/>
          <w:u w:val="single"/>
          <w:bdr w:val="single" w:color="auto" w:sz="4" w:space="0"/>
        </w:rPr>
        <w:t xml:space="preserve">                       </w:t>
      </w:r>
    </w:p>
    <w:p>
      <w:pPr>
        <w:spacing w:line="360" w:lineRule="auto"/>
        <w:ind w:firstLine="630" w:firstLineChars="3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360" w:lineRule="auto"/>
        <w:ind w:firstLine="630" w:firstLineChars="300"/>
        <w:rPr>
          <w:rFonts w:hint="eastAsia" w:ascii="宋体" w:hAnsi="宋体" w:cs="宋体"/>
          <w:szCs w:val="21"/>
          <w:u w:val="single"/>
        </w:rPr>
      </w:pPr>
    </w:p>
    <w:tbl>
      <w:tblPr>
        <w:tblStyle w:val="54"/>
        <w:tblpPr w:leftFromText="180" w:rightFromText="180" w:vertAnchor="text" w:horzAnchor="page" w:tblpX="6333" w:tblpY="377"/>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05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8" w:hRule="atLeast"/>
        </w:trPr>
        <w:tc>
          <w:tcPr>
            <w:tcW w:w="5058" w:type="dxa"/>
            <w:noWrap w:val="0"/>
            <w:vAlign w:val="center"/>
          </w:tcPr>
          <w:p>
            <w:pPr>
              <w:spacing w:line="360" w:lineRule="auto"/>
              <w:rPr>
                <w:rFonts w:hint="eastAsia" w:ascii="宋体" w:hAnsi="宋体" w:cs="宋体"/>
                <w:szCs w:val="21"/>
              </w:rPr>
            </w:pPr>
            <w:r>
              <w:rPr>
                <w:rFonts w:hint="eastAsia" w:ascii="宋体" w:hAnsi="宋体" w:cs="宋体"/>
                <w:b/>
                <w:bCs/>
                <w:sz w:val="24"/>
                <w:szCs w:val="21"/>
              </w:rPr>
              <w:t>附法定代表人身份证（正反面）复印件或扫描件，并加盖公章，否则视为授权无效</w:t>
            </w:r>
          </w:p>
        </w:tc>
      </w:tr>
    </w:tbl>
    <w:p>
      <w:pPr>
        <w:spacing w:line="360" w:lineRule="auto"/>
        <w:rPr>
          <w:rFonts w:hint="eastAsia" w:ascii="宋体" w:hAnsi="宋体" w:cs="宋体"/>
          <w:vanish/>
        </w:rPr>
      </w:pPr>
    </w:p>
    <w:tbl>
      <w:tblPr>
        <w:tblStyle w:val="54"/>
        <w:tblpPr w:leftFromText="180" w:rightFromText="180" w:vertAnchor="text" w:horzAnchor="page" w:tblpX="858" w:tblpY="347"/>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0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53" w:hRule="atLeast"/>
        </w:trPr>
        <w:tc>
          <w:tcPr>
            <w:tcW w:w="5060" w:type="dxa"/>
            <w:noWrap w:val="0"/>
            <w:vAlign w:val="center"/>
          </w:tcPr>
          <w:p>
            <w:pPr>
              <w:spacing w:line="360" w:lineRule="auto"/>
              <w:rPr>
                <w:rFonts w:hint="eastAsia" w:ascii="宋体" w:hAnsi="宋体" w:cs="宋体"/>
                <w:b/>
                <w:bCs/>
                <w:sz w:val="24"/>
                <w:szCs w:val="21"/>
                <w:u w:val="single"/>
              </w:rPr>
            </w:pPr>
            <w:r>
              <w:rPr>
                <w:rFonts w:hint="eastAsia" w:ascii="宋体" w:hAnsi="宋体" w:cs="宋体"/>
                <w:b/>
                <w:bCs/>
                <w:sz w:val="24"/>
                <w:szCs w:val="21"/>
              </w:rPr>
              <w:t>附被授权代表身份证（正反面）复印件或扫描件，并加盖公章，被授权代表同时持身份证原件到场核对，否则视为授权无效</w:t>
            </w:r>
          </w:p>
          <w:p>
            <w:pPr>
              <w:spacing w:line="360" w:lineRule="auto"/>
              <w:rPr>
                <w:rFonts w:hint="eastAsia" w:ascii="宋体" w:hAnsi="宋体" w:cs="宋体"/>
                <w:szCs w:val="21"/>
              </w:rPr>
            </w:pPr>
          </w:p>
        </w:tc>
      </w:tr>
    </w:tbl>
    <w:p>
      <w:pPr>
        <w:spacing w:line="360" w:lineRule="auto"/>
        <w:ind w:firstLine="630" w:firstLineChars="300"/>
        <w:rPr>
          <w:rFonts w:hint="eastAsia" w:ascii="宋体" w:hAnsi="宋体" w:cs="宋体"/>
          <w:szCs w:val="21"/>
        </w:rPr>
      </w:pPr>
    </w:p>
    <w:p>
      <w:pPr>
        <w:spacing w:line="360" w:lineRule="auto"/>
        <w:ind w:firstLine="630" w:firstLineChars="300"/>
        <w:rPr>
          <w:rFonts w:hint="eastAsia" w:ascii="宋体" w:hAnsi="宋体" w:cs="宋体"/>
          <w:szCs w:val="21"/>
        </w:rPr>
      </w:pPr>
    </w:p>
    <w:p>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Cs/>
          <w:szCs w:val="21"/>
        </w:rPr>
        <w:t>（加盖公章）</w:t>
      </w:r>
      <w:r>
        <w:rPr>
          <w:rFonts w:hint="eastAsia" w:ascii="宋体" w:hAnsi="宋体" w:cs="宋体"/>
          <w:szCs w:val="21"/>
        </w:rPr>
        <w:t>：</w:t>
      </w:r>
      <w:r>
        <w:rPr>
          <w:rFonts w:hint="eastAsia" w:ascii="宋体" w:hAnsi="宋体" w:cs="宋体"/>
          <w:szCs w:val="21"/>
          <w:u w:val="single"/>
        </w:rPr>
        <w:t xml:space="preserve">         </w:t>
      </w:r>
    </w:p>
    <w:p>
      <w:pPr>
        <w:spacing w:line="360" w:lineRule="auto"/>
        <w:rPr>
          <w:rFonts w:hint="eastAsia" w:ascii="宋体" w:hAnsi="宋体" w:cs="宋体"/>
          <w:szCs w:val="21"/>
          <w:u w:val="single"/>
        </w:rPr>
      </w:pPr>
    </w:p>
    <w:p>
      <w:pPr>
        <w:spacing w:line="360" w:lineRule="auto"/>
        <w:ind w:firstLine="7140" w:firstLineChars="3400"/>
        <w:rPr>
          <w:rFonts w:hint="eastAsia" w:ascii="宋体" w:hAnsi="宋体" w:cs="宋体"/>
          <w:szCs w:val="21"/>
        </w:rPr>
      </w:pPr>
      <w:r>
        <w:rPr>
          <w:rFonts w:hint="eastAsia" w:ascii="宋体" w:hAnsi="宋体" w:cs="宋体"/>
          <w:szCs w:val="21"/>
        </w:rPr>
        <w:t>年     月     日</w:t>
      </w:r>
    </w:p>
    <w:p>
      <w:pPr>
        <w:spacing w:line="360" w:lineRule="auto"/>
        <w:rPr>
          <w:rFonts w:hint="eastAsia" w:ascii="宋体" w:hAnsi="宋体" w:cs="宋体"/>
          <w:szCs w:val="21"/>
        </w:rPr>
      </w:pPr>
    </w:p>
    <w:p>
      <w:pPr>
        <w:spacing w:line="360" w:lineRule="auto"/>
        <w:ind w:left="1" w:firstLine="310" w:firstLineChars="147"/>
        <w:jc w:val="left"/>
        <w:rPr>
          <w:rFonts w:hint="eastAsia" w:ascii="宋体" w:hAnsi="宋体" w:cs="宋体"/>
          <w:b/>
          <w:szCs w:val="21"/>
        </w:rPr>
      </w:pPr>
    </w:p>
    <w:p>
      <w:pPr>
        <w:spacing w:before="120" w:beforeLines="50" w:line="360" w:lineRule="auto"/>
        <w:rPr>
          <w:rFonts w:hint="eastAsia" w:ascii="宋体" w:hAnsi="宋体" w:cs="宋体"/>
          <w:b/>
          <w:szCs w:val="21"/>
        </w:rPr>
      </w:pPr>
    </w:p>
    <w:p>
      <w:pPr>
        <w:spacing w:before="120" w:beforeLines="50" w:line="360" w:lineRule="auto"/>
        <w:rPr>
          <w:rFonts w:hint="eastAsia" w:ascii="宋体" w:hAnsi="宋体" w:cs="宋体"/>
          <w:b/>
          <w:szCs w:val="21"/>
        </w:rPr>
      </w:pPr>
    </w:p>
    <w:p>
      <w:pPr>
        <w:pStyle w:val="167"/>
        <w:tabs>
          <w:tab w:val="left" w:pos="829"/>
        </w:tabs>
        <w:autoSpaceDE w:val="0"/>
        <w:autoSpaceDN w:val="0"/>
        <w:spacing w:line="360" w:lineRule="auto"/>
        <w:ind w:left="227" w:right="3257" w:firstLine="0"/>
        <w:rPr>
          <w:rFonts w:hint="eastAsia" w:eastAsia="宋体"/>
          <w:b/>
          <w:bCs/>
          <w:spacing w:val="0"/>
          <w:sz w:val="21"/>
          <w:szCs w:val="21"/>
          <w:lang w:val="en-US" w:eastAsia="zh-CN"/>
        </w:rPr>
      </w:pPr>
      <w:r>
        <w:rPr>
          <w:rFonts w:hint="eastAsia"/>
          <w:sz w:val="21"/>
          <w:szCs w:val="21"/>
          <w:lang w:val="en-US" w:eastAsia="zh-CN"/>
        </w:rPr>
        <w:t>3、第一章中</w:t>
      </w:r>
      <w:r>
        <w:rPr>
          <w:rFonts w:hint="eastAsia"/>
          <w:b/>
          <w:bCs/>
          <w:spacing w:val="0"/>
          <w:sz w:val="21"/>
          <w:szCs w:val="21"/>
        </w:rPr>
        <w:t>投标供应商资格要求</w:t>
      </w:r>
      <w:r>
        <w:rPr>
          <w:rFonts w:hint="eastAsia"/>
          <w:b/>
          <w:bCs/>
          <w:spacing w:val="0"/>
          <w:sz w:val="21"/>
          <w:szCs w:val="21"/>
          <w:lang w:val="en-US" w:eastAsia="zh-CN"/>
        </w:rPr>
        <w:t>内容</w:t>
      </w:r>
    </w:p>
    <w:p>
      <w:pPr>
        <w:spacing w:line="360" w:lineRule="auto"/>
        <w:rPr>
          <w:rFonts w:hint="eastAsia"/>
          <w:sz w:val="36"/>
          <w:szCs w:val="36"/>
        </w:rPr>
      </w:pPr>
    </w:p>
    <w:p>
      <w:pPr>
        <w:spacing w:line="360" w:lineRule="auto"/>
        <w:rPr>
          <w:rFonts w:hint="eastAsia"/>
          <w:sz w:val="36"/>
          <w:szCs w:val="36"/>
        </w:rPr>
      </w:pPr>
    </w:p>
    <w:p>
      <w:pPr>
        <w:spacing w:line="360" w:lineRule="auto"/>
        <w:jc w:val="center"/>
        <w:outlineLvl w:val="0"/>
        <w:rPr>
          <w:rFonts w:hint="eastAsia" w:ascii="宋体" w:hAnsi="宋体"/>
          <w:b/>
          <w:sz w:val="36"/>
          <w:szCs w:val="36"/>
        </w:rPr>
      </w:pPr>
      <w:r>
        <w:rPr>
          <w:rFonts w:hint="eastAsia" w:ascii="华文中宋" w:hAnsi="华文中宋" w:eastAsia="华文中宋"/>
          <w:b/>
          <w:sz w:val="36"/>
          <w:szCs w:val="36"/>
        </w:rPr>
        <w:t>二、价格部分</w:t>
      </w:r>
    </w:p>
    <w:p>
      <w:pPr>
        <w:tabs>
          <w:tab w:val="left" w:pos="3060"/>
        </w:tabs>
        <w:spacing w:line="440" w:lineRule="exact"/>
        <w:rPr>
          <w:rFonts w:hint="eastAsia" w:ascii="宋体" w:hAnsi="宋体"/>
          <w:b/>
          <w:szCs w:val="21"/>
        </w:rPr>
      </w:pPr>
      <w:r>
        <w:rPr>
          <w:rFonts w:ascii="宋体" w:hAnsi="宋体"/>
          <w:b/>
          <w:szCs w:val="21"/>
        </w:rPr>
        <w:br w:type="page"/>
      </w:r>
      <w:r>
        <w:rPr>
          <w:rFonts w:hint="eastAsia" w:ascii="宋体" w:hAnsi="宋体"/>
          <w:b/>
          <w:szCs w:val="21"/>
        </w:rPr>
        <w:t>1. 报价书格式</w:t>
      </w:r>
    </w:p>
    <w:p>
      <w:pPr>
        <w:spacing w:line="440" w:lineRule="exact"/>
        <w:ind w:left="-720" w:right="-960"/>
        <w:jc w:val="center"/>
        <w:rPr>
          <w:rFonts w:ascii="华文中宋" w:hAnsi="华文中宋" w:eastAsia="华文中宋"/>
          <w:b/>
          <w:sz w:val="36"/>
          <w:szCs w:val="36"/>
        </w:rPr>
      </w:pPr>
      <w:r>
        <w:rPr>
          <w:rFonts w:hint="eastAsia" w:ascii="华文中宋" w:hAnsi="华文中宋" w:eastAsia="华文中宋"/>
          <w:b/>
          <w:sz w:val="36"/>
          <w:szCs w:val="36"/>
        </w:rPr>
        <w:t>报</w:t>
      </w:r>
      <w:r>
        <w:rPr>
          <w:rFonts w:ascii="华文中宋" w:hAnsi="华文中宋" w:eastAsia="华文中宋"/>
          <w:b/>
          <w:sz w:val="36"/>
          <w:szCs w:val="36"/>
        </w:rPr>
        <w:t xml:space="preserve"> </w:t>
      </w:r>
      <w:r>
        <w:rPr>
          <w:rFonts w:hint="eastAsia" w:ascii="华文中宋" w:hAnsi="华文中宋" w:eastAsia="华文中宋"/>
          <w:b/>
          <w:sz w:val="36"/>
          <w:szCs w:val="36"/>
        </w:rPr>
        <w:t>价</w:t>
      </w:r>
      <w:r>
        <w:rPr>
          <w:rFonts w:ascii="华文中宋" w:hAnsi="华文中宋" w:eastAsia="华文中宋"/>
          <w:b/>
          <w:sz w:val="36"/>
          <w:szCs w:val="36"/>
        </w:rPr>
        <w:t xml:space="preserve"> </w:t>
      </w:r>
      <w:r>
        <w:rPr>
          <w:rFonts w:hint="eastAsia" w:ascii="华文中宋" w:hAnsi="华文中宋" w:eastAsia="华文中宋"/>
          <w:b/>
          <w:sz w:val="36"/>
          <w:szCs w:val="36"/>
        </w:rPr>
        <w:t>书</w:t>
      </w:r>
    </w:p>
    <w:p>
      <w:pPr>
        <w:spacing w:line="440" w:lineRule="exact"/>
        <w:ind w:right="71"/>
        <w:rPr>
          <w:rFonts w:hint="eastAsia" w:ascii="宋体" w:hAnsi="宋体"/>
          <w:spacing w:val="4"/>
          <w:szCs w:val="21"/>
        </w:rPr>
      </w:pPr>
    </w:p>
    <w:p>
      <w:pPr>
        <w:spacing w:line="440" w:lineRule="exact"/>
        <w:ind w:right="71"/>
        <w:rPr>
          <w:rFonts w:hint="eastAsia" w:ascii="宋体" w:hAnsi="宋体" w:eastAsia="宋体"/>
          <w:spacing w:val="4"/>
          <w:szCs w:val="21"/>
          <w:lang w:eastAsia="zh-CN"/>
        </w:rPr>
      </w:pPr>
      <w:r>
        <w:rPr>
          <w:rFonts w:hint="eastAsia" w:ascii="宋体" w:hAnsi="宋体"/>
          <w:b/>
          <w:spacing w:val="4"/>
          <w:szCs w:val="21"/>
        </w:rPr>
        <w:t>致：</w:t>
      </w:r>
      <w:r>
        <w:rPr>
          <w:rFonts w:hint="eastAsia" w:ascii="宋体" w:hAnsi="宋体"/>
          <w:b/>
          <w:spacing w:val="4"/>
          <w:szCs w:val="21"/>
          <w:lang w:eastAsia="zh-CN"/>
        </w:rPr>
        <w:t>松桃苗族自治县民族中医院</w:t>
      </w:r>
    </w:p>
    <w:p>
      <w:pPr>
        <w:spacing w:line="440" w:lineRule="exact"/>
        <w:ind w:right="71"/>
        <w:rPr>
          <w:rFonts w:ascii="宋体" w:hAnsi="宋体"/>
          <w:spacing w:val="4"/>
          <w:szCs w:val="21"/>
        </w:rPr>
      </w:pPr>
      <w:r>
        <w:rPr>
          <w:rFonts w:ascii="宋体" w:hAnsi="宋体"/>
          <w:spacing w:val="4"/>
          <w:szCs w:val="21"/>
        </w:rPr>
        <w:t xml:space="preserve">    </w:t>
      </w:r>
      <w:r>
        <w:rPr>
          <w:rFonts w:hint="eastAsia" w:ascii="宋体" w:hAnsi="宋体"/>
          <w:spacing w:val="4"/>
          <w:szCs w:val="21"/>
        </w:rPr>
        <w:t>根据贵方为</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rPr>
        <w:t>项目招标采购</w:t>
      </w:r>
      <w:r>
        <w:rPr>
          <w:rFonts w:hint="eastAsia" w:ascii="宋体" w:hAnsi="宋体"/>
          <w:spacing w:val="4"/>
          <w:szCs w:val="21"/>
          <w:lang w:val="en-US" w:eastAsia="zh-CN"/>
        </w:rPr>
        <w:t>中药配方颗粒</w:t>
      </w:r>
      <w:r>
        <w:rPr>
          <w:rFonts w:hint="eastAsia" w:ascii="宋体" w:hAnsi="宋体"/>
          <w:spacing w:val="4"/>
          <w:szCs w:val="21"/>
        </w:rPr>
        <w:t>竞争性谈判邀请（项目编号：</w:t>
      </w:r>
      <w:r>
        <w:rPr>
          <w:rFonts w:hint="eastAsia" w:ascii="宋体" w:hAnsi="宋体"/>
          <w:szCs w:val="21"/>
          <w:u w:val="single"/>
          <w:lang w:val="en-US" w:eastAsia="zh-CN"/>
        </w:rPr>
        <w:t xml:space="preserve">         </w:t>
      </w:r>
      <w:r>
        <w:rPr>
          <w:rFonts w:hint="eastAsia" w:ascii="宋体" w:hAnsi="宋体"/>
          <w:spacing w:val="4"/>
          <w:szCs w:val="21"/>
        </w:rPr>
        <w:t>），现正式授权</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rPr>
        <w:t xml:space="preserve">（姓名、职务）代表供应商   </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（供应商名称）</w:t>
      </w:r>
      <w:r>
        <w:rPr>
          <w:rFonts w:hint="eastAsia" w:ascii="宋体" w:hAnsi="宋体"/>
          <w:spacing w:val="4"/>
          <w:szCs w:val="21"/>
          <w:u w:val="single"/>
          <w:lang w:val="en-US" w:eastAsia="zh-CN"/>
        </w:rPr>
        <w:t xml:space="preserve">  </w:t>
      </w:r>
      <w:r>
        <w:rPr>
          <w:rFonts w:hint="eastAsia" w:ascii="宋体" w:hAnsi="宋体"/>
          <w:spacing w:val="4"/>
          <w:szCs w:val="21"/>
        </w:rPr>
        <w:t>提交响应文件正本</w:t>
      </w:r>
      <w:r>
        <w:rPr>
          <w:rFonts w:hint="eastAsia" w:ascii="宋体" w:hAnsi="宋体"/>
          <w:spacing w:val="4"/>
          <w:szCs w:val="21"/>
          <w:u w:val="single"/>
        </w:rPr>
        <w:t>壹</w:t>
      </w:r>
      <w:r>
        <w:rPr>
          <w:rFonts w:hint="eastAsia" w:ascii="宋体" w:hAnsi="宋体"/>
          <w:spacing w:val="4"/>
          <w:szCs w:val="21"/>
        </w:rPr>
        <w:t>份，副本</w:t>
      </w:r>
      <w:r>
        <w:rPr>
          <w:rFonts w:hint="eastAsia" w:ascii="宋体" w:hAnsi="宋体"/>
          <w:spacing w:val="4"/>
          <w:szCs w:val="21"/>
          <w:u w:val="single"/>
          <w:lang w:val="en-US" w:eastAsia="zh-CN"/>
        </w:rPr>
        <w:t>壹</w:t>
      </w:r>
      <w:r>
        <w:rPr>
          <w:rFonts w:hint="eastAsia" w:ascii="宋体" w:hAnsi="宋体"/>
          <w:spacing w:val="4"/>
          <w:szCs w:val="21"/>
        </w:rPr>
        <w:t>份。我公司</w:t>
      </w:r>
      <w:r>
        <w:rPr>
          <w:rFonts w:ascii="宋体" w:hAnsi="宋体"/>
          <w:spacing w:val="4"/>
          <w:szCs w:val="21"/>
        </w:rPr>
        <w:t>在此</w:t>
      </w:r>
      <w:r>
        <w:rPr>
          <w:rFonts w:hint="eastAsia" w:ascii="宋体" w:hAnsi="宋体"/>
          <w:spacing w:val="4"/>
          <w:szCs w:val="21"/>
        </w:rPr>
        <w:t>声明</w:t>
      </w:r>
      <w:r>
        <w:rPr>
          <w:rFonts w:ascii="宋体" w:hAnsi="宋体"/>
          <w:spacing w:val="4"/>
          <w:szCs w:val="21"/>
        </w:rPr>
        <w:t>同意如下：</w:t>
      </w:r>
    </w:p>
    <w:p>
      <w:pPr>
        <w:spacing w:line="440" w:lineRule="exact"/>
        <w:ind w:right="71" w:firstLine="436" w:firstLineChars="200"/>
        <w:rPr>
          <w:rFonts w:hint="eastAsia" w:ascii="宋体" w:hAnsi="宋体"/>
          <w:spacing w:val="4"/>
          <w:szCs w:val="21"/>
          <w:u w:val="single"/>
        </w:rPr>
      </w:pPr>
      <w:r>
        <w:rPr>
          <w:rFonts w:ascii="宋体" w:hAnsi="宋体"/>
          <w:spacing w:val="4"/>
          <w:szCs w:val="21"/>
        </w:rPr>
        <w:t>1．所附报价一览表中规定的应提供和交付的</w:t>
      </w:r>
      <w:r>
        <w:rPr>
          <w:rFonts w:hint="eastAsia" w:ascii="宋体" w:hAnsi="宋体"/>
          <w:spacing w:val="4"/>
          <w:szCs w:val="21"/>
          <w:lang w:val="en-US" w:eastAsia="zh-CN"/>
        </w:rPr>
        <w:t>中药配方颗粒</w:t>
      </w:r>
      <w:r>
        <w:rPr>
          <w:rFonts w:hint="eastAsia" w:ascii="宋体" w:hAnsi="宋体"/>
          <w:spacing w:val="4"/>
          <w:szCs w:val="21"/>
        </w:rPr>
        <w:t>的</w:t>
      </w:r>
      <w:r>
        <w:rPr>
          <w:rFonts w:ascii="宋体" w:hAnsi="宋体"/>
          <w:spacing w:val="4"/>
          <w:szCs w:val="21"/>
        </w:rPr>
        <w:t>谈判</w:t>
      </w:r>
      <w:r>
        <w:rPr>
          <w:rFonts w:hint="eastAsia" w:ascii="宋体" w:hAnsi="宋体"/>
          <w:spacing w:val="4"/>
          <w:szCs w:val="21"/>
        </w:rPr>
        <w:t>总</w:t>
      </w:r>
      <w:r>
        <w:rPr>
          <w:rFonts w:ascii="宋体" w:hAnsi="宋体"/>
          <w:spacing w:val="4"/>
          <w:szCs w:val="21"/>
        </w:rPr>
        <w:t>价为：</w:t>
      </w:r>
      <w:r>
        <w:rPr>
          <w:rFonts w:hint="eastAsia" w:ascii="宋体" w:hAnsi="宋体"/>
          <w:spacing w:val="4"/>
          <w:szCs w:val="21"/>
          <w:u w:val="single"/>
        </w:rPr>
        <w:t xml:space="preserve">                </w:t>
      </w:r>
    </w:p>
    <w:p>
      <w:pPr>
        <w:spacing w:line="440" w:lineRule="exact"/>
        <w:ind w:right="71" w:firstLine="109" w:firstLineChars="50"/>
        <w:rPr>
          <w:rFonts w:ascii="宋体" w:hAnsi="宋体"/>
          <w:spacing w:val="4"/>
          <w:szCs w:val="21"/>
        </w:rPr>
      </w:pPr>
      <w:r>
        <w:rPr>
          <w:rFonts w:hint="eastAsia" w:ascii="宋体" w:hAnsi="宋体"/>
          <w:spacing w:val="4"/>
          <w:szCs w:val="21"/>
          <w:u w:val="single"/>
        </w:rPr>
        <w:t xml:space="preserve">               </w:t>
      </w:r>
      <w:r>
        <w:rPr>
          <w:rFonts w:ascii="宋体" w:hAnsi="宋体"/>
          <w:spacing w:val="4"/>
          <w:szCs w:val="21"/>
        </w:rPr>
        <w:t>（以人民币元为单位，用文字和数字分别表示）。</w:t>
      </w:r>
    </w:p>
    <w:p>
      <w:pPr>
        <w:spacing w:line="440" w:lineRule="exact"/>
        <w:ind w:right="71" w:firstLine="436" w:firstLineChars="200"/>
        <w:rPr>
          <w:rFonts w:ascii="宋体" w:hAnsi="宋体"/>
          <w:spacing w:val="4"/>
          <w:szCs w:val="21"/>
        </w:rPr>
      </w:pPr>
      <w:r>
        <w:rPr>
          <w:rFonts w:ascii="宋体" w:hAnsi="宋体"/>
          <w:spacing w:val="4"/>
          <w:szCs w:val="21"/>
        </w:rPr>
        <w:t>2．</w:t>
      </w:r>
      <w:r>
        <w:rPr>
          <w:rFonts w:hint="eastAsia" w:ascii="宋体" w:hAnsi="宋体"/>
          <w:spacing w:val="4"/>
          <w:szCs w:val="21"/>
        </w:rPr>
        <w:t>我方</w:t>
      </w:r>
      <w:r>
        <w:rPr>
          <w:rFonts w:ascii="宋体" w:hAnsi="宋体"/>
          <w:spacing w:val="4"/>
          <w:szCs w:val="21"/>
        </w:rPr>
        <w:t>将按竞争性谈判文件的规定履行合同责任和义务。</w:t>
      </w:r>
    </w:p>
    <w:p>
      <w:pPr>
        <w:spacing w:line="440" w:lineRule="exact"/>
        <w:ind w:right="71" w:firstLine="436" w:firstLineChars="200"/>
        <w:rPr>
          <w:rFonts w:hint="eastAsia" w:ascii="宋体" w:hAnsi="宋体"/>
          <w:spacing w:val="4"/>
          <w:szCs w:val="21"/>
        </w:rPr>
      </w:pPr>
      <w:r>
        <w:rPr>
          <w:rFonts w:ascii="宋体" w:hAnsi="宋体"/>
          <w:spacing w:val="4"/>
          <w:szCs w:val="21"/>
        </w:rPr>
        <w:t>3．</w:t>
      </w:r>
      <w:r>
        <w:rPr>
          <w:rFonts w:hint="eastAsia" w:ascii="宋体" w:hAnsi="宋体"/>
          <w:spacing w:val="4"/>
          <w:szCs w:val="21"/>
        </w:rPr>
        <w:t>我方</w:t>
      </w:r>
      <w:r>
        <w:rPr>
          <w:rFonts w:ascii="宋体" w:hAnsi="宋体"/>
          <w:spacing w:val="4"/>
          <w:szCs w:val="21"/>
        </w:rPr>
        <w:t>已详细审查全部竞争性谈判文件，包括澄清文件（如有的话）以及全部参考资料和有关附件</w:t>
      </w:r>
      <w:r>
        <w:rPr>
          <w:rFonts w:hint="eastAsia" w:ascii="宋体" w:hAnsi="宋体"/>
          <w:spacing w:val="4"/>
          <w:szCs w:val="21"/>
        </w:rPr>
        <w:t>，我方</w:t>
      </w:r>
      <w:r>
        <w:rPr>
          <w:rFonts w:ascii="宋体" w:hAnsi="宋体"/>
          <w:spacing w:val="4"/>
          <w:szCs w:val="21"/>
        </w:rPr>
        <w:t>完全理解并同意放弃对这方面有不明及误解的权利</w:t>
      </w:r>
      <w:r>
        <w:rPr>
          <w:rFonts w:hint="eastAsia" w:ascii="宋体" w:hAnsi="宋体"/>
          <w:spacing w:val="4"/>
          <w:szCs w:val="21"/>
        </w:rPr>
        <w:t>。</w:t>
      </w:r>
    </w:p>
    <w:p>
      <w:pPr>
        <w:spacing w:line="440" w:lineRule="exact"/>
        <w:ind w:right="71" w:firstLine="436" w:firstLineChars="200"/>
        <w:rPr>
          <w:rFonts w:ascii="宋体" w:hAnsi="宋体"/>
          <w:spacing w:val="4"/>
          <w:szCs w:val="21"/>
        </w:rPr>
      </w:pPr>
      <w:r>
        <w:rPr>
          <w:rFonts w:ascii="宋体" w:hAnsi="宋体"/>
          <w:spacing w:val="4"/>
          <w:szCs w:val="21"/>
        </w:rPr>
        <w:t>4．</w:t>
      </w:r>
      <w:r>
        <w:rPr>
          <w:rFonts w:hint="eastAsia" w:ascii="宋体" w:hAnsi="宋体"/>
          <w:spacing w:val="4"/>
          <w:szCs w:val="21"/>
        </w:rPr>
        <w:t>我方接受本项目竞争性谈判文件“</w:t>
      </w:r>
      <w:r>
        <w:rPr>
          <w:rFonts w:hint="eastAsia" w:ascii="宋体" w:hAnsi="宋体"/>
          <w:spacing w:val="4"/>
          <w:szCs w:val="21"/>
          <w:lang w:eastAsia="zh-CN"/>
        </w:rPr>
        <w:t>谈判须知前附表</w:t>
      </w:r>
      <w:r>
        <w:rPr>
          <w:rFonts w:hint="eastAsia" w:ascii="宋体" w:hAnsi="宋体"/>
          <w:spacing w:val="4"/>
          <w:szCs w:val="21"/>
        </w:rPr>
        <w:t>”中所规定的有效期</w:t>
      </w:r>
      <w:r>
        <w:rPr>
          <w:rFonts w:ascii="宋体" w:hAnsi="宋体"/>
          <w:spacing w:val="4"/>
          <w:szCs w:val="21"/>
        </w:rPr>
        <w:t>。</w:t>
      </w:r>
    </w:p>
    <w:p>
      <w:pPr>
        <w:spacing w:line="440" w:lineRule="exact"/>
        <w:ind w:right="71" w:firstLine="436" w:firstLineChars="200"/>
        <w:rPr>
          <w:rFonts w:hint="eastAsia" w:ascii="宋体" w:hAnsi="宋体"/>
          <w:spacing w:val="4"/>
          <w:szCs w:val="21"/>
        </w:rPr>
      </w:pPr>
      <w:r>
        <w:rPr>
          <w:rFonts w:ascii="宋体" w:hAnsi="宋体"/>
          <w:spacing w:val="4"/>
          <w:szCs w:val="21"/>
        </w:rPr>
        <w:t>5．</w:t>
      </w:r>
      <w:r>
        <w:rPr>
          <w:rFonts w:hint="eastAsia" w:ascii="宋体" w:hAnsi="宋体"/>
          <w:spacing w:val="4"/>
          <w:szCs w:val="21"/>
        </w:rPr>
        <w:t>如果在规定的谈判截止期后，我方在有效期内撤回响应报价文件，其保证金将被贵方没收。</w:t>
      </w:r>
    </w:p>
    <w:p>
      <w:pPr>
        <w:spacing w:line="440" w:lineRule="exact"/>
        <w:ind w:right="71" w:firstLine="436" w:firstLineChars="200"/>
        <w:rPr>
          <w:rFonts w:hint="eastAsia" w:ascii="宋体" w:hAnsi="宋体"/>
          <w:spacing w:val="4"/>
          <w:szCs w:val="21"/>
        </w:rPr>
      </w:pPr>
      <w:r>
        <w:rPr>
          <w:rFonts w:hint="eastAsia" w:ascii="宋体" w:hAnsi="宋体"/>
          <w:spacing w:val="4"/>
          <w:szCs w:val="21"/>
        </w:rPr>
        <w:t>6</w:t>
      </w:r>
      <w:r>
        <w:rPr>
          <w:rFonts w:ascii="宋体" w:hAnsi="宋体"/>
          <w:spacing w:val="4"/>
          <w:szCs w:val="21"/>
        </w:rPr>
        <w:t>．</w:t>
      </w:r>
      <w:r>
        <w:rPr>
          <w:rFonts w:hint="eastAsia" w:ascii="宋体" w:hAnsi="宋体"/>
          <w:spacing w:val="4"/>
          <w:szCs w:val="21"/>
        </w:rPr>
        <w:t>我方</w:t>
      </w:r>
      <w:r>
        <w:rPr>
          <w:rFonts w:ascii="宋体" w:hAnsi="宋体"/>
          <w:spacing w:val="4"/>
          <w:szCs w:val="21"/>
        </w:rPr>
        <w:t>同意提供按照贵方可能要求的与其谈判有关的一切数据或资料，完全理解贵方不一定要接受最低价的谈判或收到的任何谈判</w:t>
      </w:r>
      <w:r>
        <w:rPr>
          <w:rFonts w:hint="eastAsia" w:ascii="宋体" w:hAnsi="宋体"/>
          <w:spacing w:val="4"/>
          <w:szCs w:val="21"/>
        </w:rPr>
        <w:t>，完全理解并接受采购人对评审资料保密且不解释落标原因。</w:t>
      </w:r>
    </w:p>
    <w:p>
      <w:pPr>
        <w:spacing w:line="440" w:lineRule="exact"/>
        <w:ind w:right="71" w:firstLine="436" w:firstLineChars="200"/>
        <w:rPr>
          <w:rFonts w:ascii="宋体" w:hAnsi="宋体"/>
          <w:spacing w:val="4"/>
          <w:szCs w:val="21"/>
        </w:rPr>
      </w:pPr>
      <w:r>
        <w:rPr>
          <w:rFonts w:hint="eastAsia" w:ascii="宋体" w:hAnsi="宋体"/>
          <w:spacing w:val="4"/>
          <w:szCs w:val="21"/>
          <w:lang w:val="en-US" w:eastAsia="zh-CN"/>
        </w:rPr>
        <w:t>7</w:t>
      </w:r>
      <w:r>
        <w:rPr>
          <w:rFonts w:ascii="宋体" w:hAnsi="宋体"/>
          <w:spacing w:val="4"/>
          <w:szCs w:val="21"/>
        </w:rPr>
        <w:t>．与本谈判有关的一切正式往来信函请寄：</w:t>
      </w:r>
    </w:p>
    <w:p>
      <w:pPr>
        <w:spacing w:line="440" w:lineRule="exact"/>
        <w:ind w:right="74"/>
        <w:rPr>
          <w:rFonts w:hint="eastAsia" w:ascii="宋体" w:hAnsi="宋体"/>
          <w:spacing w:val="4"/>
          <w:szCs w:val="21"/>
          <w:u w:val="single"/>
        </w:rPr>
      </w:pPr>
      <w:r>
        <w:rPr>
          <w:rFonts w:ascii="宋体" w:hAnsi="宋体"/>
          <w:spacing w:val="4"/>
          <w:szCs w:val="21"/>
        </w:rPr>
        <w:t xml:space="preserve">  </w:t>
      </w:r>
      <w:r>
        <w:rPr>
          <w:rFonts w:hint="eastAsia" w:ascii="宋体" w:hAnsi="宋体"/>
          <w:spacing w:val="4"/>
          <w:szCs w:val="21"/>
        </w:rPr>
        <w:t xml:space="preserve">   地</w:t>
      </w:r>
      <w:r>
        <w:rPr>
          <w:rFonts w:ascii="宋体" w:hAnsi="宋体"/>
          <w:spacing w:val="4"/>
          <w:szCs w:val="21"/>
        </w:rPr>
        <w:t xml:space="preserve">  </w:t>
      </w:r>
      <w:r>
        <w:rPr>
          <w:rFonts w:hint="eastAsia" w:ascii="宋体" w:hAnsi="宋体"/>
          <w:spacing w:val="4"/>
          <w:szCs w:val="21"/>
        </w:rPr>
        <w:t>址：</w:t>
      </w:r>
      <w:r>
        <w:rPr>
          <w:rFonts w:ascii="宋体" w:hAnsi="宋体"/>
          <w:spacing w:val="4"/>
          <w:szCs w:val="21"/>
          <w:u w:val="single"/>
        </w:rPr>
        <w:t xml:space="preserve">                  </w:t>
      </w:r>
      <w:r>
        <w:rPr>
          <w:rFonts w:ascii="宋体" w:hAnsi="宋体"/>
          <w:spacing w:val="4"/>
          <w:szCs w:val="21"/>
        </w:rPr>
        <w:t xml:space="preserve"> </w:t>
      </w:r>
      <w:r>
        <w:rPr>
          <w:rFonts w:hint="eastAsia" w:ascii="宋体" w:hAnsi="宋体"/>
          <w:spacing w:val="4"/>
          <w:szCs w:val="21"/>
        </w:rPr>
        <w:t xml:space="preserve">  </w:t>
      </w:r>
      <w:r>
        <w:rPr>
          <w:rFonts w:ascii="宋体" w:hAnsi="宋体"/>
          <w:spacing w:val="4"/>
          <w:szCs w:val="21"/>
        </w:rPr>
        <w:t xml:space="preserve"> </w:t>
      </w:r>
      <w:r>
        <w:rPr>
          <w:rFonts w:hint="eastAsia" w:ascii="宋体" w:hAnsi="宋体"/>
          <w:spacing w:val="4"/>
          <w:szCs w:val="21"/>
        </w:rPr>
        <w:t>邮</w:t>
      </w:r>
      <w:r>
        <w:rPr>
          <w:rFonts w:ascii="宋体" w:hAnsi="宋体"/>
          <w:spacing w:val="4"/>
          <w:szCs w:val="21"/>
        </w:rPr>
        <w:t xml:space="preserve">  </w:t>
      </w:r>
      <w:r>
        <w:rPr>
          <w:rFonts w:hint="eastAsia" w:ascii="宋体" w:hAnsi="宋体"/>
          <w:spacing w:val="4"/>
          <w:szCs w:val="21"/>
        </w:rPr>
        <w:t>编：</w:t>
      </w:r>
      <w:r>
        <w:rPr>
          <w:rFonts w:ascii="宋体" w:hAnsi="宋体"/>
          <w:spacing w:val="4"/>
          <w:szCs w:val="21"/>
          <w:u w:val="single"/>
        </w:rPr>
        <w:t xml:space="preserve">                    </w:t>
      </w:r>
      <w:r>
        <w:rPr>
          <w:rFonts w:hint="eastAsia" w:ascii="宋体" w:hAnsi="宋体"/>
          <w:spacing w:val="4"/>
          <w:szCs w:val="21"/>
          <w:u w:val="single"/>
        </w:rPr>
        <w:t xml:space="preserve">   </w:t>
      </w:r>
    </w:p>
    <w:p>
      <w:pPr>
        <w:spacing w:line="440" w:lineRule="exact"/>
        <w:ind w:right="74" w:firstLine="545" w:firstLineChars="250"/>
        <w:rPr>
          <w:rFonts w:hint="eastAsia" w:ascii="宋体" w:hAnsi="宋体"/>
          <w:spacing w:val="4"/>
          <w:szCs w:val="21"/>
          <w:u w:val="single"/>
        </w:rPr>
      </w:pPr>
      <w:r>
        <w:rPr>
          <w:rFonts w:hint="eastAsia" w:ascii="宋体" w:hAnsi="宋体"/>
          <w:spacing w:val="4"/>
          <w:szCs w:val="21"/>
        </w:rPr>
        <w:t>电</w:t>
      </w:r>
      <w:r>
        <w:rPr>
          <w:rFonts w:ascii="宋体" w:hAnsi="宋体"/>
          <w:spacing w:val="4"/>
          <w:szCs w:val="21"/>
        </w:rPr>
        <w:t xml:space="preserve">  </w:t>
      </w:r>
      <w:r>
        <w:rPr>
          <w:rFonts w:hint="eastAsia" w:ascii="宋体" w:hAnsi="宋体"/>
          <w:spacing w:val="4"/>
          <w:szCs w:val="21"/>
        </w:rPr>
        <w:t>话：</w:t>
      </w:r>
      <w:r>
        <w:rPr>
          <w:rFonts w:ascii="宋体" w:hAnsi="宋体"/>
          <w:spacing w:val="4"/>
          <w:szCs w:val="21"/>
          <w:u w:val="single"/>
        </w:rPr>
        <w:t xml:space="preserve">                  </w:t>
      </w:r>
      <w:r>
        <w:rPr>
          <w:rFonts w:ascii="宋体" w:hAnsi="宋体"/>
          <w:spacing w:val="4"/>
          <w:szCs w:val="21"/>
        </w:rPr>
        <w:t xml:space="preserve">  </w:t>
      </w:r>
      <w:r>
        <w:rPr>
          <w:rFonts w:hint="eastAsia" w:ascii="宋体" w:hAnsi="宋体"/>
          <w:spacing w:val="4"/>
          <w:szCs w:val="21"/>
        </w:rPr>
        <w:t xml:space="preserve">  传</w:t>
      </w:r>
      <w:r>
        <w:rPr>
          <w:rFonts w:ascii="宋体" w:hAnsi="宋体"/>
          <w:spacing w:val="4"/>
          <w:szCs w:val="21"/>
        </w:rPr>
        <w:t xml:space="preserve">  </w:t>
      </w:r>
      <w:r>
        <w:rPr>
          <w:rFonts w:hint="eastAsia" w:ascii="宋体" w:hAnsi="宋体"/>
          <w:spacing w:val="4"/>
          <w:szCs w:val="21"/>
        </w:rPr>
        <w:t>真：</w:t>
      </w:r>
      <w:r>
        <w:rPr>
          <w:rFonts w:ascii="宋体" w:hAnsi="宋体"/>
          <w:spacing w:val="4"/>
          <w:szCs w:val="21"/>
          <w:u w:val="single"/>
        </w:rPr>
        <w:t xml:space="preserve">                     </w:t>
      </w:r>
      <w:r>
        <w:rPr>
          <w:rFonts w:hint="eastAsia" w:ascii="宋体" w:hAnsi="宋体"/>
          <w:spacing w:val="4"/>
          <w:szCs w:val="21"/>
          <w:u w:val="single"/>
        </w:rPr>
        <w:t xml:space="preserve">   </w:t>
      </w:r>
    </w:p>
    <w:p>
      <w:pPr>
        <w:spacing w:line="440" w:lineRule="exact"/>
        <w:ind w:right="74"/>
        <w:rPr>
          <w:rFonts w:hint="eastAsia" w:ascii="宋体" w:hAnsi="宋体"/>
          <w:spacing w:val="4"/>
          <w:szCs w:val="21"/>
          <w:u w:val="single"/>
        </w:rPr>
      </w:pPr>
      <w:r>
        <w:rPr>
          <w:rFonts w:hint="eastAsia" w:ascii="宋体" w:hAnsi="宋体"/>
          <w:spacing w:val="4"/>
          <w:szCs w:val="21"/>
        </w:rPr>
        <w:t xml:space="preserve">     手  机：</w:t>
      </w:r>
      <w:r>
        <w:rPr>
          <w:rFonts w:hint="eastAsia" w:ascii="宋体" w:hAnsi="宋体"/>
          <w:spacing w:val="4"/>
          <w:szCs w:val="21"/>
          <w:u w:val="single"/>
        </w:rPr>
        <w:t xml:space="preserve">                   </w:t>
      </w:r>
      <w:r>
        <w:rPr>
          <w:rFonts w:hint="eastAsia" w:ascii="宋体" w:hAnsi="宋体"/>
          <w:spacing w:val="4"/>
          <w:szCs w:val="21"/>
        </w:rPr>
        <w:t xml:space="preserve">   电子邮件：</w:t>
      </w:r>
      <w:r>
        <w:rPr>
          <w:rFonts w:hint="eastAsia" w:ascii="宋体" w:hAnsi="宋体"/>
          <w:spacing w:val="4"/>
          <w:szCs w:val="21"/>
          <w:u w:val="single"/>
        </w:rPr>
        <w:t xml:space="preserve">                      </w:t>
      </w:r>
    </w:p>
    <w:p>
      <w:pPr>
        <w:spacing w:line="440" w:lineRule="exact"/>
        <w:ind w:right="74" w:firstLine="545" w:firstLineChars="250"/>
        <w:rPr>
          <w:rFonts w:hint="eastAsia" w:ascii="宋体" w:hAnsi="宋体"/>
          <w:spacing w:val="4"/>
          <w:szCs w:val="21"/>
          <w:u w:val="single"/>
        </w:rPr>
      </w:pPr>
      <w:r>
        <w:rPr>
          <w:rFonts w:hint="eastAsia" w:ascii="宋体" w:hAnsi="宋体"/>
          <w:spacing w:val="4"/>
          <w:szCs w:val="21"/>
        </w:rPr>
        <w:t>供应商名称</w:t>
      </w:r>
      <w:r>
        <w:rPr>
          <w:rFonts w:hint="eastAsia" w:ascii="宋体" w:hAnsi="宋体"/>
          <w:bCs/>
          <w:szCs w:val="21"/>
        </w:rPr>
        <w:t>（盖章）：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p>
    <w:p>
      <w:pPr>
        <w:spacing w:line="440" w:lineRule="exact"/>
        <w:ind w:right="74" w:firstLine="525" w:firstLineChars="250"/>
        <w:rPr>
          <w:rFonts w:hint="eastAsia" w:ascii="宋体" w:hAnsi="宋体"/>
          <w:bCs/>
          <w:szCs w:val="21"/>
        </w:rPr>
      </w:pPr>
      <w:r>
        <w:rPr>
          <w:rFonts w:hint="eastAsia" w:ascii="宋体" w:hAnsi="宋体"/>
          <w:bCs/>
          <w:szCs w:val="21"/>
        </w:rPr>
        <w:t>法定代表人</w:t>
      </w:r>
      <w:r>
        <w:rPr>
          <w:rFonts w:hint="eastAsia" w:ascii="宋体" w:hAnsi="宋体"/>
          <w:spacing w:val="4"/>
          <w:szCs w:val="21"/>
        </w:rPr>
        <w:t>签字</w:t>
      </w:r>
      <w:r>
        <w:rPr>
          <w:rFonts w:hint="eastAsia" w:ascii="宋体" w:hAnsi="宋体"/>
          <w:bCs/>
          <w:szCs w:val="21"/>
        </w:rPr>
        <w:t>：</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pPr>
        <w:spacing w:line="440" w:lineRule="exact"/>
        <w:ind w:right="74" w:firstLine="545" w:firstLineChars="250"/>
        <w:rPr>
          <w:rFonts w:hint="eastAsia" w:ascii="宋体" w:hAnsi="宋体"/>
          <w:spacing w:val="4"/>
          <w:szCs w:val="21"/>
        </w:rPr>
      </w:pPr>
      <w:r>
        <w:rPr>
          <w:rFonts w:hint="eastAsia" w:ascii="宋体" w:hAnsi="宋体"/>
          <w:spacing w:val="4"/>
          <w:szCs w:val="21"/>
        </w:rPr>
        <w:t>授权代表签字：</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p>
    <w:p>
      <w:pPr>
        <w:spacing w:line="440" w:lineRule="exact"/>
        <w:ind w:right="71" w:firstLine="545" w:firstLineChars="250"/>
        <w:rPr>
          <w:rFonts w:hint="eastAsia" w:ascii="宋体" w:hAnsi="宋体"/>
          <w:b/>
          <w:spacing w:val="4"/>
          <w:szCs w:val="21"/>
        </w:rPr>
      </w:pPr>
      <w:r>
        <w:rPr>
          <w:rFonts w:hint="eastAsia" w:ascii="宋体" w:hAnsi="宋体"/>
          <w:spacing w:val="4"/>
          <w:szCs w:val="21"/>
        </w:rPr>
        <w:t>日        期：         年    月    日</w:t>
      </w:r>
    </w:p>
    <w:p>
      <w:pPr>
        <w:spacing w:line="440" w:lineRule="exact"/>
        <w:ind w:right="71"/>
        <w:rPr>
          <w:rFonts w:hint="eastAsia" w:ascii="宋体" w:hAnsi="宋体"/>
          <w:b/>
          <w:spacing w:val="4"/>
          <w:szCs w:val="21"/>
        </w:rPr>
      </w:pPr>
      <w:r>
        <w:rPr>
          <w:rFonts w:ascii="宋体" w:hAnsi="宋体"/>
          <w:b/>
          <w:spacing w:val="4"/>
          <w:szCs w:val="21"/>
        </w:rPr>
        <w:br w:type="page"/>
      </w:r>
      <w:r>
        <w:rPr>
          <w:rFonts w:hint="eastAsia" w:ascii="宋体" w:hAnsi="宋体"/>
          <w:b/>
          <w:spacing w:val="4"/>
          <w:szCs w:val="21"/>
        </w:rPr>
        <w:t>2.报价一览表格式</w:t>
      </w:r>
    </w:p>
    <w:p>
      <w:pPr>
        <w:spacing w:line="440" w:lineRule="exact"/>
        <w:ind w:right="71"/>
        <w:rPr>
          <w:rFonts w:hint="eastAsia" w:ascii="宋体" w:hAnsi="宋体"/>
          <w:b/>
          <w:spacing w:val="4"/>
          <w:szCs w:val="21"/>
        </w:rPr>
      </w:pPr>
    </w:p>
    <w:p>
      <w:pPr>
        <w:spacing w:line="360" w:lineRule="auto"/>
        <w:jc w:val="center"/>
        <w:outlineLvl w:val="0"/>
        <w:rPr>
          <w:rFonts w:hint="eastAsia" w:ascii="华文中宋" w:hAnsi="华文中宋" w:eastAsia="华文中宋"/>
          <w:b/>
          <w:bCs/>
          <w:sz w:val="36"/>
          <w:szCs w:val="36"/>
        </w:rPr>
      </w:pPr>
      <w:r>
        <w:rPr>
          <w:rFonts w:hint="eastAsia" w:ascii="华文中宋" w:hAnsi="华文中宋" w:eastAsia="华文中宋"/>
          <w:b/>
          <w:bCs/>
          <w:sz w:val="36"/>
          <w:szCs w:val="36"/>
        </w:rPr>
        <w:t>报价一览表</w:t>
      </w:r>
    </w:p>
    <w:p>
      <w:pPr>
        <w:spacing w:line="360" w:lineRule="auto"/>
        <w:outlineLvl w:val="0"/>
        <w:rPr>
          <w:rFonts w:hint="eastAsia" w:ascii="宋体" w:hAnsi="宋体"/>
          <w:bCs/>
          <w:szCs w:val="21"/>
        </w:rPr>
      </w:pPr>
      <w:r>
        <w:rPr>
          <w:rFonts w:hint="eastAsia" w:ascii="宋体" w:hAnsi="宋体"/>
          <w:bCs/>
          <w:szCs w:val="21"/>
        </w:rPr>
        <w:t>采购项目名称:</w:t>
      </w:r>
      <w:r>
        <w:rPr>
          <w:rFonts w:hint="eastAsia" w:ascii="宋体" w:hAnsi="宋体"/>
          <w:spacing w:val="4"/>
          <w:szCs w:val="21"/>
          <w:u w:val="single"/>
        </w:rPr>
        <w:t xml:space="preserve"> </w:t>
      </w:r>
      <w:r>
        <w:rPr>
          <w:rFonts w:hint="eastAsia" w:ascii="宋体" w:hAnsi="宋体"/>
          <w:spacing w:val="4"/>
          <w:szCs w:val="21"/>
          <w:u w:val="single"/>
          <w:lang w:val="en-US" w:eastAsia="zh-CN"/>
        </w:rPr>
        <w:t>中药配方颗粒</w:t>
      </w:r>
      <w:r>
        <w:rPr>
          <w:rFonts w:hint="eastAsia" w:ascii="宋体" w:hAnsi="宋体"/>
          <w:spacing w:val="4"/>
          <w:szCs w:val="21"/>
          <w:u w:val="single"/>
        </w:rPr>
        <w:t xml:space="preserve">      </w:t>
      </w:r>
      <w:r>
        <w:rPr>
          <w:rFonts w:hint="eastAsia" w:ascii="宋体" w:hAnsi="宋体"/>
          <w:bCs/>
          <w:szCs w:val="21"/>
        </w:rPr>
        <w:t xml:space="preserve">                   </w:t>
      </w:r>
      <w:r>
        <w:rPr>
          <w:rFonts w:hint="eastAsia" w:ascii="宋体" w:hAnsi="宋体"/>
          <w:bCs/>
          <w:szCs w:val="21"/>
          <w:lang w:val="en-US" w:eastAsia="zh-CN"/>
        </w:rPr>
        <w:t xml:space="preserve">                </w:t>
      </w:r>
    </w:p>
    <w:p>
      <w:pPr>
        <w:spacing w:line="360" w:lineRule="auto"/>
        <w:ind w:right="101" w:rightChars="48"/>
        <w:rPr>
          <w:rFonts w:hint="eastAsia" w:ascii="宋体" w:hAnsi="宋体"/>
          <w:bCs/>
          <w:szCs w:val="21"/>
        </w:rPr>
      </w:pPr>
    </w:p>
    <w:p>
      <w:pPr>
        <w:pStyle w:val="2"/>
        <w:rPr>
          <w:rFonts w:hint="default" w:ascii="宋体" w:hAnsi="宋体" w:eastAsia="宋体"/>
          <w:bCs/>
          <w:color w:val="00B0F0"/>
          <w:szCs w:val="21"/>
          <w:lang w:val="en-US" w:eastAsia="zh-CN"/>
        </w:rPr>
      </w:pPr>
      <w:r>
        <w:rPr>
          <w:rFonts w:hint="eastAsia" w:ascii="宋体" w:hAnsi="宋体"/>
          <w:bCs/>
          <w:color w:val="00B0F0"/>
          <w:szCs w:val="21"/>
          <w:lang w:val="en-US" w:eastAsia="zh-CN"/>
        </w:rPr>
        <w:t>采购项目</w:t>
      </w:r>
    </w:p>
    <w:p>
      <w:pPr>
        <w:pStyle w:val="2"/>
        <w:rPr>
          <w:rFonts w:hint="eastAsia" w:ascii="宋体" w:hAnsi="宋体"/>
          <w:bCs/>
          <w:szCs w:val="21"/>
        </w:rPr>
      </w:pPr>
    </w:p>
    <w:p>
      <w:pPr>
        <w:spacing w:line="360" w:lineRule="auto"/>
        <w:ind w:right="101" w:rightChars="48"/>
        <w:rPr>
          <w:rFonts w:hint="eastAsia" w:ascii="宋体" w:hAnsi="宋体"/>
          <w:bCs/>
          <w:szCs w:val="21"/>
        </w:rPr>
      </w:pPr>
      <w:r>
        <w:rPr>
          <w:rFonts w:hint="eastAsia" w:ascii="宋体" w:hAnsi="宋体"/>
          <w:bCs/>
          <w:szCs w:val="21"/>
        </w:rPr>
        <w:t>供应商名称（盖章）:</w:t>
      </w:r>
    </w:p>
    <w:p>
      <w:pPr>
        <w:spacing w:line="360" w:lineRule="auto"/>
        <w:rPr>
          <w:rFonts w:hint="eastAsia" w:ascii="宋体" w:hAnsi="宋体"/>
          <w:bCs/>
          <w:szCs w:val="21"/>
        </w:rPr>
      </w:pPr>
      <w:r>
        <w:rPr>
          <w:rFonts w:hint="eastAsia" w:ascii="宋体" w:hAnsi="宋体"/>
          <w:bCs/>
          <w:szCs w:val="21"/>
        </w:rPr>
        <w:t>供应商法定代表人或授权代表签字:</w:t>
      </w:r>
    </w:p>
    <w:p>
      <w:pPr>
        <w:spacing w:line="360" w:lineRule="auto"/>
        <w:rPr>
          <w:rFonts w:hint="eastAsia" w:ascii="宋体" w:hAnsi="宋体"/>
          <w:bCs/>
          <w:szCs w:val="21"/>
        </w:rPr>
      </w:pPr>
      <w:r>
        <w:rPr>
          <w:rFonts w:hint="eastAsia" w:ascii="宋体" w:hAnsi="宋体"/>
          <w:bCs/>
          <w:szCs w:val="21"/>
        </w:rPr>
        <w:t>日    期：    年    月   日</w:t>
      </w:r>
    </w:p>
    <w:p>
      <w:pPr>
        <w:numPr>
          <w:ilvl w:val="0"/>
          <w:numId w:val="13"/>
        </w:numPr>
        <w:jc w:val="left"/>
        <w:rPr>
          <w:rFonts w:hint="eastAsia" w:ascii="宋体" w:hAnsi="宋体"/>
          <w:b/>
          <w:bCs/>
          <w:szCs w:val="21"/>
          <w:lang w:val="en-US" w:eastAsia="zh-CN"/>
        </w:rPr>
      </w:pPr>
      <w:r>
        <w:rPr>
          <w:rFonts w:hint="eastAsia" w:ascii="宋体" w:hAnsi="宋体"/>
          <w:b/>
          <w:bCs/>
          <w:szCs w:val="21"/>
          <w:lang w:val="en-US" w:eastAsia="zh-CN"/>
        </w:rPr>
        <w:t>质量部分相关资料</w:t>
      </w:r>
    </w:p>
    <w:p>
      <w:pPr>
        <w:pStyle w:val="2"/>
        <w:numPr>
          <w:ilvl w:val="0"/>
          <w:numId w:val="13"/>
        </w:numPr>
        <w:ind w:left="0" w:leftChars="0" w:firstLine="0" w:firstLineChars="0"/>
        <w:rPr>
          <w:rFonts w:hint="eastAsia"/>
          <w:lang w:val="en-US" w:eastAsia="zh-CN"/>
        </w:rPr>
      </w:pPr>
      <w:r>
        <w:rPr>
          <w:rFonts w:hint="eastAsia"/>
          <w:lang w:val="en-US" w:eastAsia="zh-CN"/>
        </w:rPr>
        <w:t>实力部分相关资料</w:t>
      </w:r>
    </w:p>
    <w:p>
      <w:pPr>
        <w:pStyle w:val="2"/>
        <w:numPr>
          <w:ilvl w:val="0"/>
          <w:numId w:val="13"/>
        </w:numPr>
        <w:ind w:left="0" w:leftChars="0" w:firstLine="0" w:firstLineChars="0"/>
        <w:rPr>
          <w:rFonts w:hint="default"/>
          <w:lang w:val="en-US" w:eastAsia="zh-CN"/>
        </w:rPr>
      </w:pPr>
      <w:r>
        <w:rPr>
          <w:rFonts w:hint="eastAsia"/>
          <w:lang w:val="en-US" w:eastAsia="zh-CN"/>
        </w:rPr>
        <w:t>助力医院发展相关资料</w:t>
      </w:r>
    </w:p>
    <w:p>
      <w:pPr>
        <w:pStyle w:val="2"/>
        <w:numPr>
          <w:ilvl w:val="0"/>
          <w:numId w:val="13"/>
        </w:numPr>
        <w:ind w:left="0" w:leftChars="0" w:firstLine="0" w:firstLineChars="0"/>
        <w:rPr>
          <w:rFonts w:hint="default"/>
          <w:lang w:val="en-US" w:eastAsia="zh-CN"/>
        </w:rPr>
      </w:pPr>
      <w:r>
        <w:rPr>
          <w:rFonts w:hint="eastAsia"/>
          <w:lang w:val="en-US" w:eastAsia="zh-CN"/>
        </w:rPr>
        <w:t>服务部分相关资料</w:t>
      </w:r>
    </w:p>
    <w:p>
      <w:pPr>
        <w:pStyle w:val="2"/>
        <w:numPr>
          <w:ilvl w:val="0"/>
          <w:numId w:val="0"/>
        </w:numPr>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spacing w:line="440" w:lineRule="exact"/>
        <w:rPr>
          <w:rFonts w:ascii="宋体" w:hAnsi="宋体"/>
          <w:szCs w:val="21"/>
        </w:rPr>
        <w:sectPr>
          <w:pgSz w:w="11907" w:h="16840"/>
          <w:pgMar w:top="1134" w:right="1361" w:bottom="1134" w:left="1361" w:header="851" w:footer="992" w:gutter="0"/>
          <w:pgNumType w:fmt="decimal"/>
          <w:cols w:space="720" w:num="1"/>
          <w:docGrid w:linePitch="312" w:charSpace="0"/>
        </w:sectPr>
      </w:pPr>
    </w:p>
    <w:p>
      <w:pPr>
        <w:spacing w:line="360" w:lineRule="auto"/>
        <w:rPr>
          <w:rFonts w:hint="eastAsia" w:ascii="宋体" w:cs="宋体"/>
          <w:b/>
          <w:kern w:val="0"/>
          <w:szCs w:val="21"/>
          <w:lang w:val="zh-CN"/>
        </w:rPr>
      </w:pPr>
    </w:p>
    <w:sectPr>
      <w:pgSz w:w="11907" w:h="16840"/>
      <w:pgMar w:top="1134" w:right="1361" w:bottom="1134" w:left="136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长城楷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02_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Thorndale">
    <w:altName w:val="Times New Roman"/>
    <w:panose1 w:val="02020603050405020304"/>
    <w:charset w:val="00"/>
    <w:family w:val="roman"/>
    <w:pitch w:val="default"/>
    <w:sig w:usb0="00000000" w:usb1="00000000" w:usb2="00000000" w:usb3="00000000" w:csb0="0000009F" w:csb1="00000000"/>
  </w:font>
  <w:font w:name="方正宋体">
    <w:altName w:val="黑体"/>
    <w:panose1 w:val="03000509000000000000"/>
    <w:charset w:val="86"/>
    <w:family w:val="script"/>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4603"/>
      </w:tabs>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4663440</wp:posOffset>
              </wp:positionH>
              <wp:positionV relativeFrom="page">
                <wp:posOffset>9844405</wp:posOffset>
              </wp:positionV>
              <wp:extent cx="2034540" cy="139700"/>
              <wp:effectExtent l="0" t="0" r="0" b="0"/>
              <wp:wrapNone/>
              <wp:docPr id="1" name="文本框 3080"/>
              <wp:cNvGraphicFramePr/>
              <a:graphic xmlns:a="http://schemas.openxmlformats.org/drawingml/2006/main">
                <a:graphicData uri="http://schemas.microsoft.com/office/word/2010/wordprocessingShape">
                  <wps:wsp>
                    <wps:cNvSpPr txBox="1"/>
                    <wps:spPr>
                      <a:xfrm>
                        <a:off x="0" y="0"/>
                        <a:ext cx="2034540" cy="139700"/>
                      </a:xfrm>
                      <a:prstGeom prst="rect">
                        <a:avLst/>
                      </a:prstGeom>
                      <a:noFill/>
                      <a:ln>
                        <a:noFill/>
                      </a:ln>
                    </wps:spPr>
                    <wps:txbx>
                      <w:txbxContent>
                        <w:p>
                          <w:pPr>
                            <w:spacing w:line="220" w:lineRule="exact"/>
                            <w:jc w:val="center"/>
                            <w:rPr>
                              <w:rFonts w:hint="eastAsia" w:ascii="华文新魏" w:hAnsi="宋体" w:eastAsia="华文新魏"/>
                              <w:b w:val="0"/>
                              <w:bCs/>
                              <w:spacing w:val="-20"/>
                              <w:sz w:val="15"/>
                              <w:szCs w:val="15"/>
                            </w:rPr>
                          </w:pPr>
                          <w:r>
                            <w:rPr>
                              <w:rFonts w:hint="eastAsia"/>
                              <w:b/>
                              <w:i/>
                              <w:spacing w:val="-20"/>
                              <w:sz w:val="18"/>
                              <w:szCs w:val="18"/>
                            </w:rPr>
                            <w:t xml:space="preserve"> </w:t>
                          </w:r>
                          <w:r>
                            <w:rPr>
                              <w:rFonts w:hint="eastAsia"/>
                              <w:b w:val="0"/>
                              <w:bCs/>
                              <w:i/>
                              <w:spacing w:val="-20"/>
                              <w:sz w:val="18"/>
                              <w:szCs w:val="18"/>
                            </w:rPr>
                            <w:t xml:space="preserve">   </w:t>
                          </w:r>
                        </w:p>
                      </w:txbxContent>
                    </wps:txbx>
                    <wps:bodyPr wrap="square" lIns="0" tIns="0" rIns="0" bIns="0" upright="1"/>
                  </wps:wsp>
                </a:graphicData>
              </a:graphic>
            </wp:anchor>
          </w:drawing>
        </mc:Choice>
        <mc:Fallback>
          <w:pict>
            <v:shape id="文本框 3080" o:spid="_x0000_s1026" o:spt="202" type="#_x0000_t202" style="position:absolute;left:0pt;margin-left:367.2pt;margin-top:775.15pt;height:11pt;width:160.2pt;mso-position-horizontal-relative:page;mso-position-vertical-relative:page;z-index:-251657216;mso-width-relative:page;mso-height-relative:page;" filled="f" stroked="f" coordsize="21600,21600" o:gfxdata="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kbe8jbAAAADgEAAA8AAAAAAAAAAQAgAAAAIgAAAGRycy9k&#10;b3ducmV2LnhtbFBLAQIUABQAAAAIAIdO4kCe2BbCxgEAAIMDAAAOAAAAAAAAAAEAIAAAACoBAABk&#10;cnMvZTJvRG9jLnhtbFBLBQYAAAAABgAGAFkBAABiBQAAAAA=&#10;">
              <v:fill on="f" focussize="0,0"/>
              <v:stroke on="f"/>
              <v:imagedata o:title=""/>
              <o:lock v:ext="edit" aspectratio="f"/>
              <v:textbox inset="0mm,0mm,0mm,0mm">
                <w:txbxContent>
                  <w:p>
                    <w:pPr>
                      <w:spacing w:line="220" w:lineRule="exact"/>
                      <w:jc w:val="center"/>
                      <w:rPr>
                        <w:rFonts w:hint="eastAsia" w:ascii="华文新魏" w:hAnsi="宋体" w:eastAsia="华文新魏"/>
                        <w:b w:val="0"/>
                        <w:bCs/>
                        <w:spacing w:val="-20"/>
                        <w:sz w:val="15"/>
                        <w:szCs w:val="15"/>
                      </w:rPr>
                    </w:pPr>
                    <w:r>
                      <w:rPr>
                        <w:rFonts w:hint="eastAsia"/>
                        <w:b/>
                        <w:i/>
                        <w:spacing w:val="-20"/>
                        <w:sz w:val="18"/>
                        <w:szCs w:val="18"/>
                      </w:rPr>
                      <w:t xml:space="preserve"> </w:t>
                    </w:r>
                    <w:r>
                      <w:rPr>
                        <w:rFonts w:hint="eastAsia"/>
                        <w:b w:val="0"/>
                        <w:bCs/>
                        <w:i/>
                        <w:spacing w:val="-20"/>
                        <w:sz w:val="18"/>
                        <w:szCs w:val="18"/>
                      </w:rPr>
                      <w:t xml:space="preserve">   </w:t>
                    </w:r>
                  </w:p>
                </w:txbxContent>
              </v:textbox>
            </v:shape>
          </w:pict>
        </mc:Fallback>
      </mc:AlternateContent>
    </w:r>
    <w:r>
      <w:rPr>
        <w:sz w:val="20"/>
      </w:rPr>
      <w:tab/>
    </w:r>
    <w:r>
      <w:rPr>
        <w:rFonts w:hint="eastAsia" w:ascii="华文新魏" w:eastAsia="华文新魏"/>
        <w:b/>
        <w:spacing w:val="-54"/>
        <w:w w:val="150"/>
        <w:sz w:val="15"/>
        <w:szCs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Style w:val="58"/>
                            </w:rPr>
                          </w:pPr>
                          <w:r>
                            <w:fldChar w:fldCharType="begin"/>
                          </w:r>
                          <w:r>
                            <w:rPr>
                              <w:rStyle w:val="58"/>
                            </w:rPr>
                            <w:instrText xml:space="preserve">PAGE  </w:instrText>
                          </w:r>
                          <w:r>
                            <w:fldChar w:fldCharType="separate"/>
                          </w:r>
                          <w:r>
                            <w:rPr>
                              <w:rStyle w:val="58"/>
                            </w:rPr>
                            <w:t>4</w:t>
                          </w:r>
                          <w:r>
                            <w:fldChar w:fldCharType="end"/>
                          </w:r>
                        </w:p>
                      </w:txbxContent>
                    </wps:txbx>
                    <wps:bodyPr wrap="none" lIns="0" tIns="0" rIns="0" bIns="0" upright="0">
                      <a:spAutoFit/>
                    </wps:bodyPr>
                  </wps:wsp>
                </a:graphicData>
              </a:graphic>
            </wp:anchor>
          </w:drawing>
        </mc:Choice>
        <mc:Fallback>
          <w:pict>
            <v:shape id="文本框 30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PDm/VAQAApg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S0osMzjw088fp19/&#10;Tr+/k9dl9SYp1HuoMfHOY2ocPrgB92a+B7xMxAcZTPoiJYJx1Pd41lcMkfD0qFpWVYkhjrHZQfzi&#10;6bkPED8KZ0gyGhpwgFlXdvgMcUydU1I1626V1nmI2pIeUa+rd9f5xTmE6NpikcRi7DZZcdgOE7Wt&#10;a4/IrMctaKjFpadEf7IoclqY2QizsZ2NvQ9q1+WNSq2Af7+P2E7uMlUYYafCOL7Mc1q1tB9/+znr&#10;6fdaP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HI8Ob9UBAACmAwAADgAAAAAAAAABACAA&#10;AAAiAQAAZHJzL2Uyb0RvYy54bWxQSwUGAAAAAAYABgBZAQAAaQUAAAAA&#10;">
              <v:fill on="f" focussize="0,0"/>
              <v:stroke on="f" weight="1.25pt"/>
              <v:imagedata o:title=""/>
              <o:lock v:ext="edit" aspectratio="f"/>
              <v:textbox inset="0mm,0mm,0mm,0mm" style="mso-fit-shape-to-text:t;">
                <w:txbxContent>
                  <w:p>
                    <w:pPr>
                      <w:pStyle w:val="31"/>
                      <w:rPr>
                        <w:rStyle w:val="58"/>
                      </w:rPr>
                    </w:pPr>
                    <w:r>
                      <w:fldChar w:fldCharType="begin"/>
                    </w:r>
                    <w:r>
                      <w:rPr>
                        <w:rStyle w:val="58"/>
                      </w:rPr>
                      <w:instrText xml:space="preserve">PAGE  </w:instrText>
                    </w:r>
                    <w:r>
                      <w:fldChar w:fldCharType="separate"/>
                    </w:r>
                    <w:r>
                      <w:rPr>
                        <w:rStyle w:val="58"/>
                      </w:rP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8"/>
      </w:rPr>
    </w:pPr>
    <w:r>
      <w:fldChar w:fldCharType="begin"/>
    </w:r>
    <w:r>
      <w:rPr>
        <w:rStyle w:val="58"/>
      </w:rPr>
      <w:instrText xml:space="preserve">PAGE  </w:instrText>
    </w:r>
    <w:r>
      <w:fldChar w:fldCharType="separate"/>
    </w:r>
    <w:r>
      <w:fldChar w:fldCharType="end"/>
    </w:r>
  </w:p>
  <w:p>
    <w:pPr>
      <w:pStyle w:val="3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sz w:val="21"/>
                              <w:szCs w:val="21"/>
                            </w:rPr>
                          </w:pPr>
                        </w:p>
                      </w:txbxContent>
                    </wps:txbx>
                    <wps:bodyPr wrap="none" lIns="0" tIns="0" rIns="0" bIns="0" upright="0">
                      <a:spAutoFit/>
                    </wps:bodyPr>
                  </wps:wsp>
                </a:graphicData>
              </a:graphic>
            </wp:anchor>
          </w:drawing>
        </mc:Choice>
        <mc:Fallback>
          <w:pict>
            <v:shape id="文本框 308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4kk8DUAQAApgMAAA4AAABkcnMvZTJvRG9jLnhtbK1TzY7TMBC+&#10;I/EOlu802a4KUd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15RYZnDg518/z7//&#10;nv/8INdltUoK9R5qTLzzmBqHD27AvZnvAS8T8UEGk75IiWAc9T1d9BVDJDw9qpZVVWKIY2x2EL94&#10;eO4DxI/CGZKMhgYcYNaVHT9DHFPnlFTNululdR6itqRH1FX1bpVfXEKIri0WSSzGbpMVh90wUdu5&#10;9oTMetyChlpcekr0J4sip4WZjTAbu9k4+KD2Xd6o1Ar494eI7eQuU4URdiqM48s8p1VL+/G/n7Me&#10;fq/N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eJJPA1AEAAKYDAAAOAAAAAAAAAAEAIAAA&#10;ACIBAABkcnMvZTJvRG9jLnhtbFBLBQYAAAAABgAGAFkBAABoBQAAAAA=&#10;">
              <v:fill on="f" focussize="0,0"/>
              <v:stroke on="f" weight="1.25pt"/>
              <v:imagedata o:title=""/>
              <o:lock v:ext="edit" aspectratio="f"/>
              <v:textbox inset="0mm,0mm,0mm,0mm" style="mso-fit-shape-to-text:t;">
                <w:txbxContent>
                  <w:p>
                    <w:pPr>
                      <w:pStyle w:val="31"/>
                      <w:rPr>
                        <w:rFonts w:hint="eastAsia"/>
                        <w:sz w:val="21"/>
                        <w:szCs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exact"/>
      <w:ind w:left="6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Style w:val="58"/>
                              <w:rFonts w:ascii="宋体" w:hAnsi="宋体"/>
                              <w:sz w:val="21"/>
                              <w:szCs w:val="21"/>
                            </w:rPr>
                          </w:pPr>
                          <w:r>
                            <w:rPr>
                              <w:rFonts w:ascii="宋体" w:hAnsi="宋体"/>
                              <w:sz w:val="21"/>
                              <w:szCs w:val="21"/>
                            </w:rPr>
                            <w:fldChar w:fldCharType="begin"/>
                          </w:r>
                          <w:r>
                            <w:rPr>
                              <w:rStyle w:val="58"/>
                              <w:rFonts w:ascii="宋体" w:hAnsi="宋体"/>
                              <w:sz w:val="21"/>
                              <w:szCs w:val="21"/>
                            </w:rPr>
                            <w:instrText xml:space="preserve">PAGE  </w:instrText>
                          </w:r>
                          <w:r>
                            <w:rPr>
                              <w:rFonts w:ascii="宋体" w:hAnsi="宋体"/>
                              <w:sz w:val="21"/>
                              <w:szCs w:val="21"/>
                            </w:rPr>
                            <w:fldChar w:fldCharType="separate"/>
                          </w:r>
                          <w:r>
                            <w:rPr>
                              <w:rStyle w:val="58"/>
                              <w:rFonts w:ascii="宋体" w:hAnsi="宋体"/>
                              <w:sz w:val="21"/>
                              <w:szCs w:val="21"/>
                            </w:rPr>
                            <w:t>19</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308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wn5jVAQAApg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31BimcGBn37+OP36&#10;c/r9nVyV1U1SqPdQY+K9x9Q4vHcD7s18D3iZiA8ymPRFSgTjqO/xrK8YIuHpUbWsqhJDHGOzg/jF&#10;43MfIH4QzpBkNDTgALOu7PAJ4pg6p6Rq1t0prfMQtSU9ol5Xb6/zi3MI0bXFIonF2G2y4rAdJmpb&#10;1x6RWY9b0FCLS0+J/mhR5LQwsxFmYzsbex/UrssblVoB/24fsZ3cZaowwk6FcXyZ57RqaT+e+jnr&#10;8f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jDCfmNUBAACmAwAADgAAAAAAAAABACAA&#10;AAAiAQAAZHJzL2Uyb0RvYy54bWxQSwUGAAAAAAYABgBZAQAAaQUAAAAA&#10;">
              <v:fill on="f" focussize="0,0"/>
              <v:stroke on="f" weight="1.25pt"/>
              <v:imagedata o:title=""/>
              <o:lock v:ext="edit" aspectratio="f"/>
              <v:textbox inset="0mm,0mm,0mm,0mm" style="mso-fit-shape-to-text:t;">
                <w:txbxContent>
                  <w:p>
                    <w:pPr>
                      <w:pStyle w:val="31"/>
                      <w:rPr>
                        <w:rStyle w:val="58"/>
                        <w:rFonts w:ascii="宋体" w:hAnsi="宋体"/>
                        <w:sz w:val="21"/>
                        <w:szCs w:val="21"/>
                      </w:rPr>
                    </w:pPr>
                    <w:r>
                      <w:rPr>
                        <w:rFonts w:ascii="宋体" w:hAnsi="宋体"/>
                        <w:sz w:val="21"/>
                        <w:szCs w:val="21"/>
                      </w:rPr>
                      <w:fldChar w:fldCharType="begin"/>
                    </w:r>
                    <w:r>
                      <w:rPr>
                        <w:rStyle w:val="58"/>
                        <w:rFonts w:ascii="宋体" w:hAnsi="宋体"/>
                        <w:sz w:val="21"/>
                        <w:szCs w:val="21"/>
                      </w:rPr>
                      <w:instrText xml:space="preserve">PAGE  </w:instrText>
                    </w:r>
                    <w:r>
                      <w:rPr>
                        <w:rFonts w:ascii="宋体" w:hAnsi="宋体"/>
                        <w:sz w:val="21"/>
                        <w:szCs w:val="21"/>
                      </w:rPr>
                      <w:fldChar w:fldCharType="separate"/>
                    </w:r>
                    <w:r>
                      <w:rPr>
                        <w:rStyle w:val="58"/>
                        <w:rFonts w:ascii="宋体" w:hAnsi="宋体"/>
                        <w:sz w:val="21"/>
                        <w:szCs w:val="21"/>
                      </w:rPr>
                      <w:t>19</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Style w:val="58"/>
                              <w:sz w:val="21"/>
                              <w:szCs w:val="16"/>
                            </w:rPr>
                          </w:pPr>
                          <w:r>
                            <w:rPr>
                              <w:sz w:val="15"/>
                              <w:szCs w:val="15"/>
                            </w:rPr>
                            <w:fldChar w:fldCharType="begin"/>
                          </w:r>
                          <w:r>
                            <w:rPr>
                              <w:rStyle w:val="58"/>
                              <w:sz w:val="21"/>
                              <w:szCs w:val="16"/>
                            </w:rPr>
                            <w:instrText xml:space="preserve">PAGE  </w:instrText>
                          </w:r>
                          <w:r>
                            <w:rPr>
                              <w:sz w:val="15"/>
                              <w:szCs w:val="15"/>
                            </w:rPr>
                            <w:fldChar w:fldCharType="separate"/>
                          </w:r>
                          <w:r>
                            <w:rPr>
                              <w:rStyle w:val="58"/>
                              <w:sz w:val="21"/>
                              <w:szCs w:val="16"/>
                            </w:rPr>
                            <w:t>70</w:t>
                          </w:r>
                          <w:r>
                            <w:rPr>
                              <w:sz w:val="15"/>
                              <w:szCs w:val="15"/>
                            </w:rPr>
                            <w:fldChar w:fldCharType="end"/>
                          </w:r>
                        </w:p>
                      </w:txbxContent>
                    </wps:txbx>
                    <wps:bodyPr wrap="none" lIns="0" tIns="0" rIns="0" bIns="0" upright="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zmZnUAQAApg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lVSWFeg81Jj56TI3DvRtwb+Z7wMtEfJDBpC9SIhhHfU8XfcUQCU+PqmVVlRjiGJsdxC+e&#10;nvsA8Z1whiSjoQEHmHVlxw8Qx9Q5JVWz7kFpnYeoLekRdVW9WeUXlxCia4tFEoux22TFYTdM1Hau&#10;PSGzHregoRaXnhL93qLIaWFmI8zGbjYOPqh9lzcqtQL+7SFiO7nLVGGEnQrj+DLPadXSfvzt56yn&#10;32v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Fc5mZ1AEAAKYDAAAOAAAAAAAAAAEAIAAA&#10;ACIBAABkcnMvZTJvRG9jLnhtbFBLBQYAAAAABgAGAFkBAABoBQAAAAA=&#10;">
              <v:fill on="f" focussize="0,0"/>
              <v:stroke on="f" weight="1.25pt"/>
              <v:imagedata o:title=""/>
              <o:lock v:ext="edit" aspectratio="f"/>
              <v:textbox inset="0mm,0mm,0mm,0mm" style="mso-fit-shape-to-text:t;">
                <w:txbxContent>
                  <w:p>
                    <w:pPr>
                      <w:pStyle w:val="31"/>
                      <w:rPr>
                        <w:rStyle w:val="58"/>
                        <w:sz w:val="21"/>
                        <w:szCs w:val="16"/>
                      </w:rPr>
                    </w:pPr>
                    <w:r>
                      <w:rPr>
                        <w:sz w:val="15"/>
                        <w:szCs w:val="15"/>
                      </w:rPr>
                      <w:fldChar w:fldCharType="begin"/>
                    </w:r>
                    <w:r>
                      <w:rPr>
                        <w:rStyle w:val="58"/>
                        <w:sz w:val="21"/>
                        <w:szCs w:val="16"/>
                      </w:rPr>
                      <w:instrText xml:space="preserve">PAGE  </w:instrText>
                    </w:r>
                    <w:r>
                      <w:rPr>
                        <w:sz w:val="15"/>
                        <w:szCs w:val="15"/>
                      </w:rPr>
                      <w:fldChar w:fldCharType="separate"/>
                    </w:r>
                    <w:r>
                      <w:rPr>
                        <w:rStyle w:val="58"/>
                        <w:sz w:val="21"/>
                        <w:szCs w:val="16"/>
                      </w:rPr>
                      <w:t>70</w:t>
                    </w:r>
                    <w:r>
                      <w:rPr>
                        <w:sz w:val="15"/>
                        <w:szCs w:val="15"/>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3"/>
      <w:rPr>
        <w:rStyle w:val="58"/>
      </w:rPr>
    </w:pPr>
    <w:r>
      <w:fldChar w:fldCharType="begin"/>
    </w:r>
    <w:r>
      <w:rPr>
        <w:rStyle w:val="58"/>
      </w:rPr>
      <w:instrText xml:space="preserve">PAGE  </w:instrText>
    </w:r>
    <w:r>
      <w:fldChar w:fldCharType="separate"/>
    </w:r>
    <w:r>
      <w:rPr>
        <w:rStyle w:val="58"/>
      </w:rPr>
      <w:t>52</w: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hint="eastAsia" w:ascii="宋体" w:hAnsi="宋体" w:eastAsia="宋体" w:cs="宋体"/>
        <w:b w:val="0"/>
        <w:bCs/>
        <w:spacing w:val="0"/>
        <w:w w:val="80"/>
        <w:sz w:val="15"/>
        <w:szCs w:val="15"/>
      </w:rPr>
    </w:pPr>
    <w:r>
      <w:rPr>
        <w:rFonts w:hint="eastAsia" w:ascii="华文新魏" w:eastAsia="华文新魏"/>
        <w:b/>
        <w:spacing w:val="-20"/>
        <w:w w:val="80"/>
        <w:sz w:val="15"/>
        <w:szCs w:val="15"/>
      </w:rPr>
      <w:t xml:space="preserve">                                                                                 </w:t>
    </w:r>
    <w:r>
      <w:rPr>
        <w:rFonts w:hint="eastAsia" w:ascii="华文新魏" w:eastAsia="华文新魏"/>
        <w:b/>
        <w:spacing w:val="-20"/>
        <w:w w:val="80"/>
        <w:sz w:val="15"/>
        <w:szCs w:val="15"/>
        <w:lang w:val="en-US" w:eastAsia="zh-CN"/>
      </w:rPr>
      <w:t xml:space="preserve">                                                                                                                             </w:t>
    </w:r>
    <w:r>
      <w:rPr>
        <w:rFonts w:hint="eastAsia" w:ascii="华文新魏" w:eastAsia="华文新魏"/>
        <w:b/>
        <w:spacing w:val="-20"/>
        <w:w w:val="80"/>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pPr>
      <w:rPr>
        <w:rFonts w:hint="eastAsia" w:ascii="华文新魏" w:eastAsia="华文新魏"/>
        <w:b/>
        <w:spacing w:val="-57"/>
        <w:w w:val="150"/>
        <w:sz w:val="15"/>
        <w:szCs w:val="15"/>
      </w:rPr>
    </w:pPr>
    <w:r>
      <w:rPr>
        <w:rFonts w:hint="eastAsia" w:ascii="华文新魏" w:eastAsia="华文新魏"/>
        <w:b/>
        <w:spacing w:val="-54"/>
        <w:w w:val="150"/>
        <w:sz w:val="15"/>
        <w:szCs w:val="15"/>
      </w:rPr>
      <w:t xml:space="preserve">贵     州      联      德     诺     招     标     咨     询     有     限      公      司                                                                                                                                                                         </w:t>
    </w:r>
    <w:r>
      <w:rPr>
        <w:rFonts w:hint="eastAsia" w:ascii="华文新魏" w:eastAsia="华文新魏"/>
        <w:b/>
        <w:spacing w:val="-57"/>
        <w:w w:val="150"/>
        <w:sz w:val="15"/>
        <w:szCs w:val="15"/>
      </w:rPr>
      <w:t xml:space="preserve">编号：L   D   N    --   2   0   2   0    --    0   0   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b w:val="0"/>
        <w:bCs/>
        <w:spacing w:val="-23"/>
        <w:w w:val="90"/>
        <w:sz w:val="15"/>
        <w:szCs w:val="15"/>
      </w:rPr>
    </w:pPr>
    <w:r>
      <w:rPr>
        <w:rFonts w:hint="eastAsia" w:ascii="华文新魏" w:eastAsia="华文新魏"/>
        <w:b w:val="0"/>
        <w:bCs/>
        <w:spacing w:val="-20"/>
        <w:w w:val="80"/>
        <w:sz w:val="15"/>
        <w:szCs w:val="15"/>
        <w:lang w:val="en-US" w:eastAsia="zh-CN"/>
      </w:rPr>
      <w:t xml:space="preserve">         </w:t>
    </w:r>
    <w:r>
      <w:rPr>
        <w:rFonts w:hint="eastAsia" w:ascii="华文新魏" w:eastAsia="华文新魏"/>
        <w:b w:val="0"/>
        <w:bCs/>
        <w:spacing w:val="-20"/>
        <w:w w:val="80"/>
        <w:sz w:val="15"/>
        <w:szCs w:val="15"/>
      </w:rPr>
      <w:t xml:space="preserve">                                                                       </w:t>
    </w:r>
  </w:p>
  <w:p>
    <w:pPr>
      <w:spacing w:line="220" w:lineRule="exact"/>
      <w:jc w:val="center"/>
      <w:rPr>
        <w:rFonts w:hint="eastAsia" w:ascii="华文新魏" w:eastAsia="华文新魏"/>
        <w:b/>
        <w:w w:val="150"/>
        <w:sz w:val="15"/>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b w:val="0"/>
        <w:bCs/>
        <w:spacing w:val="-20"/>
        <w:w w:val="80"/>
        <w:sz w:val="15"/>
        <w:szCs w:val="1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5E840"/>
    <w:multiLevelType w:val="singleLevel"/>
    <w:tmpl w:val="A065E840"/>
    <w:lvl w:ilvl="0" w:tentative="0">
      <w:start w:val="3"/>
      <w:numFmt w:val="chineseCounting"/>
      <w:suff w:val="nothing"/>
      <w:lvlText w:val="%1、"/>
      <w:lvlJc w:val="left"/>
      <w:rPr>
        <w:rFonts w:hint="eastAsia"/>
      </w:rPr>
    </w:lvl>
  </w:abstractNum>
  <w:abstractNum w:abstractNumId="1">
    <w:nsid w:val="AC961DD9"/>
    <w:multiLevelType w:val="singleLevel"/>
    <w:tmpl w:val="AC961DD9"/>
    <w:lvl w:ilvl="0" w:tentative="0">
      <w:start w:val="2"/>
      <w:numFmt w:val="chineseCounting"/>
      <w:suff w:val="nothing"/>
      <w:lvlText w:val="%1、"/>
      <w:lvlJc w:val="left"/>
      <w:rPr>
        <w:rFonts w:hint="eastAsia"/>
      </w:rPr>
    </w:lvl>
  </w:abstractNum>
  <w:abstractNum w:abstractNumId="2">
    <w:nsid w:val="EFF810D5"/>
    <w:multiLevelType w:val="singleLevel"/>
    <w:tmpl w:val="EFF810D5"/>
    <w:lvl w:ilvl="0" w:tentative="0">
      <w:start w:val="1"/>
      <w:numFmt w:val="decimal"/>
      <w:suff w:val="nothing"/>
      <w:lvlText w:val="%1、"/>
      <w:lvlJc w:val="left"/>
    </w:lvl>
  </w:abstractNum>
  <w:abstractNum w:abstractNumId="3">
    <w:nsid w:val="09FA625A"/>
    <w:multiLevelType w:val="multilevel"/>
    <w:tmpl w:val="09FA625A"/>
    <w:lvl w:ilvl="0" w:tentative="0">
      <w:start w:val="1"/>
      <w:numFmt w:val="decimal"/>
      <w:pStyle w:val="185"/>
      <w:lvlText w:val="1.1.1.%1"/>
      <w:lvlJc w:val="left"/>
      <w:pPr>
        <w:tabs>
          <w:tab w:val="left" w:pos="144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F40B3B"/>
    <w:multiLevelType w:val="multilevel"/>
    <w:tmpl w:val="0DF40B3B"/>
    <w:lvl w:ilvl="0" w:tentative="0">
      <w:start w:val="1"/>
      <w:numFmt w:val="none"/>
      <w:pStyle w:val="134"/>
      <w:lvlText w:val="⊙"/>
      <w:lvlJc w:val="left"/>
      <w:pPr>
        <w:tabs>
          <w:tab w:val="left" w:pos="425"/>
        </w:tabs>
        <w:ind w:left="425" w:hanging="425"/>
      </w:pPr>
      <w:rPr>
        <w:rFonts w:hint="eastAsia"/>
      </w:rPr>
    </w:lvl>
    <w:lvl w:ilvl="1" w:tentative="0">
      <w:start w:val="1"/>
      <w:numFmt w:val="decimal"/>
      <w:lvlText w:val="%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1588333B"/>
    <w:multiLevelType w:val="multilevel"/>
    <w:tmpl w:val="1588333B"/>
    <w:lvl w:ilvl="0" w:tentative="0">
      <w:start w:val="1"/>
      <w:numFmt w:val="decimal"/>
      <w:pStyle w:val="241"/>
      <w:lvlText w:val="%1."/>
      <w:lvlJc w:val="left"/>
      <w:pPr>
        <w:tabs>
          <w:tab w:val="left" w:pos="927"/>
        </w:tabs>
        <w:ind w:left="0" w:firstLine="567"/>
      </w:pPr>
      <w:rPr>
        <w:rFonts w:hint="eastAsia"/>
      </w:rPr>
    </w:lvl>
    <w:lvl w:ilvl="1" w:tentative="0">
      <w:start w:val="1"/>
      <w:numFmt w:val="decimal"/>
      <w:lvlText w:val="%2．"/>
      <w:lvlJc w:val="left"/>
      <w:pPr>
        <w:tabs>
          <w:tab w:val="left" w:pos="1040"/>
        </w:tabs>
        <w:ind w:left="113" w:firstLine="567"/>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27"/>
        </w:tabs>
        <w:ind w:left="0" w:firstLine="567"/>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5EE6491"/>
    <w:multiLevelType w:val="multilevel"/>
    <w:tmpl w:val="25EE6491"/>
    <w:lvl w:ilvl="0" w:tentative="0">
      <w:start w:val="1"/>
      <w:numFmt w:val="japaneseCounting"/>
      <w:pStyle w:val="133"/>
      <w:lvlText w:val="%1、"/>
      <w:lvlJc w:val="left"/>
      <w:pPr>
        <w:tabs>
          <w:tab w:val="left" w:pos="627"/>
        </w:tabs>
        <w:ind w:left="627" w:hanging="42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7">
    <w:nsid w:val="3A980613"/>
    <w:multiLevelType w:val="multilevel"/>
    <w:tmpl w:val="3A980613"/>
    <w:lvl w:ilvl="0" w:tentative="0">
      <w:start w:val="1"/>
      <w:numFmt w:val="decimal"/>
      <w:pStyle w:val="19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B6A046F"/>
    <w:multiLevelType w:val="multilevel"/>
    <w:tmpl w:val="3B6A046F"/>
    <w:lvl w:ilvl="0" w:tentative="0">
      <w:start w:val="1"/>
      <w:numFmt w:val="decimal"/>
      <w:pStyle w:val="28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1164534"/>
    <w:multiLevelType w:val="multilevel"/>
    <w:tmpl w:val="61164534"/>
    <w:lvl w:ilvl="0" w:tentative="0">
      <w:start w:val="1"/>
      <w:numFmt w:val="decimal"/>
      <w:pStyle w:val="234"/>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1303EA3"/>
    <w:multiLevelType w:val="multilevel"/>
    <w:tmpl w:val="61303EA3"/>
    <w:lvl w:ilvl="0" w:tentative="0">
      <w:start w:val="1"/>
      <w:numFmt w:val="decimal"/>
      <w:pStyle w:val="22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75285F34"/>
    <w:multiLevelType w:val="multilevel"/>
    <w:tmpl w:val="75285F34"/>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49"/>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7EBE25CA"/>
    <w:multiLevelType w:val="multilevel"/>
    <w:tmpl w:val="7EBE25CA"/>
    <w:lvl w:ilvl="0" w:tentative="0">
      <w:start w:val="5"/>
      <w:numFmt w:val="decimal"/>
      <w:pStyle w:val="155"/>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6"/>
  </w:num>
  <w:num w:numId="2">
    <w:abstractNumId w:val="4"/>
  </w:num>
  <w:num w:numId="3">
    <w:abstractNumId w:val="12"/>
  </w:num>
  <w:num w:numId="4">
    <w:abstractNumId w:val="3"/>
  </w:num>
  <w:num w:numId="5">
    <w:abstractNumId w:val="7"/>
  </w:num>
  <w:num w:numId="6">
    <w:abstractNumId w:val="9"/>
  </w:num>
  <w:num w:numId="7">
    <w:abstractNumId w:val="10"/>
  </w:num>
  <w:num w:numId="8">
    <w:abstractNumId w:val="5"/>
  </w:num>
  <w:num w:numId="9">
    <w:abstractNumId w:val="11"/>
  </w:num>
  <w:num w:numId="10">
    <w:abstractNumId w:val="8"/>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MzQ3ZDRiMmJlNmY1OThmNGIyMmNlMjcxOWEwZjkifQ=="/>
  </w:docVars>
  <w:rsids>
    <w:rsidRoot w:val="00172A27"/>
    <w:rsid w:val="00004208"/>
    <w:rsid w:val="000146F5"/>
    <w:rsid w:val="00015740"/>
    <w:rsid w:val="000205A5"/>
    <w:rsid w:val="000261F4"/>
    <w:rsid w:val="000349C1"/>
    <w:rsid w:val="00037D5D"/>
    <w:rsid w:val="00040477"/>
    <w:rsid w:val="00042A25"/>
    <w:rsid w:val="000458C8"/>
    <w:rsid w:val="000508E3"/>
    <w:rsid w:val="0005146F"/>
    <w:rsid w:val="000543D6"/>
    <w:rsid w:val="00072CE2"/>
    <w:rsid w:val="000738A2"/>
    <w:rsid w:val="0007543A"/>
    <w:rsid w:val="0007667A"/>
    <w:rsid w:val="00082864"/>
    <w:rsid w:val="00086CAC"/>
    <w:rsid w:val="000907C9"/>
    <w:rsid w:val="00093297"/>
    <w:rsid w:val="00097CCC"/>
    <w:rsid w:val="000A581F"/>
    <w:rsid w:val="000A6106"/>
    <w:rsid w:val="000B262D"/>
    <w:rsid w:val="000B2A34"/>
    <w:rsid w:val="000B3943"/>
    <w:rsid w:val="000C609A"/>
    <w:rsid w:val="000D02B2"/>
    <w:rsid w:val="000D11A7"/>
    <w:rsid w:val="000D7D79"/>
    <w:rsid w:val="000E0DEF"/>
    <w:rsid w:val="000E1D7B"/>
    <w:rsid w:val="000E4AA0"/>
    <w:rsid w:val="000F46B0"/>
    <w:rsid w:val="000F4EA6"/>
    <w:rsid w:val="000F7C59"/>
    <w:rsid w:val="00101A51"/>
    <w:rsid w:val="0010616A"/>
    <w:rsid w:val="001075F1"/>
    <w:rsid w:val="001078B9"/>
    <w:rsid w:val="00110942"/>
    <w:rsid w:val="00111E46"/>
    <w:rsid w:val="001137FD"/>
    <w:rsid w:val="00113A2F"/>
    <w:rsid w:val="00126ECD"/>
    <w:rsid w:val="00132288"/>
    <w:rsid w:val="001403D8"/>
    <w:rsid w:val="0014216B"/>
    <w:rsid w:val="00144653"/>
    <w:rsid w:val="00145E4D"/>
    <w:rsid w:val="00152130"/>
    <w:rsid w:val="00152A95"/>
    <w:rsid w:val="00152CB1"/>
    <w:rsid w:val="00160D53"/>
    <w:rsid w:val="00160EB2"/>
    <w:rsid w:val="001618A9"/>
    <w:rsid w:val="00162856"/>
    <w:rsid w:val="00162C19"/>
    <w:rsid w:val="00165963"/>
    <w:rsid w:val="00172532"/>
    <w:rsid w:val="00172EA6"/>
    <w:rsid w:val="00173E77"/>
    <w:rsid w:val="0017440F"/>
    <w:rsid w:val="00174C01"/>
    <w:rsid w:val="001774E7"/>
    <w:rsid w:val="0018232B"/>
    <w:rsid w:val="00185502"/>
    <w:rsid w:val="00185CD5"/>
    <w:rsid w:val="00193F16"/>
    <w:rsid w:val="00194F35"/>
    <w:rsid w:val="001A52AB"/>
    <w:rsid w:val="001A6B97"/>
    <w:rsid w:val="001B0914"/>
    <w:rsid w:val="001B0950"/>
    <w:rsid w:val="001C6421"/>
    <w:rsid w:val="001C66BA"/>
    <w:rsid w:val="001D48F0"/>
    <w:rsid w:val="001D5E16"/>
    <w:rsid w:val="001E1075"/>
    <w:rsid w:val="001E1649"/>
    <w:rsid w:val="001E1F97"/>
    <w:rsid w:val="001E320E"/>
    <w:rsid w:val="001E6E82"/>
    <w:rsid w:val="001F153A"/>
    <w:rsid w:val="001F515D"/>
    <w:rsid w:val="001F54AD"/>
    <w:rsid w:val="0020026B"/>
    <w:rsid w:val="0021034F"/>
    <w:rsid w:val="002149BB"/>
    <w:rsid w:val="002168F2"/>
    <w:rsid w:val="00217AC3"/>
    <w:rsid w:val="002214F3"/>
    <w:rsid w:val="0022176D"/>
    <w:rsid w:val="00231411"/>
    <w:rsid w:val="002328A4"/>
    <w:rsid w:val="00240710"/>
    <w:rsid w:val="00246E75"/>
    <w:rsid w:val="002470FE"/>
    <w:rsid w:val="00247315"/>
    <w:rsid w:val="00252666"/>
    <w:rsid w:val="00253516"/>
    <w:rsid w:val="0025677B"/>
    <w:rsid w:val="002568FE"/>
    <w:rsid w:val="002635DF"/>
    <w:rsid w:val="00263633"/>
    <w:rsid w:val="00264035"/>
    <w:rsid w:val="0026711E"/>
    <w:rsid w:val="00271DE3"/>
    <w:rsid w:val="00272EBA"/>
    <w:rsid w:val="00274452"/>
    <w:rsid w:val="00280CCC"/>
    <w:rsid w:val="0028266D"/>
    <w:rsid w:val="002901E5"/>
    <w:rsid w:val="00290314"/>
    <w:rsid w:val="002946C6"/>
    <w:rsid w:val="002972F0"/>
    <w:rsid w:val="00297EF0"/>
    <w:rsid w:val="002A327F"/>
    <w:rsid w:val="002B30E2"/>
    <w:rsid w:val="002B67ED"/>
    <w:rsid w:val="002B6D63"/>
    <w:rsid w:val="002C3900"/>
    <w:rsid w:val="002D55DD"/>
    <w:rsid w:val="002D679F"/>
    <w:rsid w:val="002D6A8C"/>
    <w:rsid w:val="002E1E9D"/>
    <w:rsid w:val="002E4B90"/>
    <w:rsid w:val="002F00E6"/>
    <w:rsid w:val="002F36D7"/>
    <w:rsid w:val="002F4BC5"/>
    <w:rsid w:val="002F59AD"/>
    <w:rsid w:val="0030524D"/>
    <w:rsid w:val="00305D2C"/>
    <w:rsid w:val="00310633"/>
    <w:rsid w:val="00310852"/>
    <w:rsid w:val="00322A0E"/>
    <w:rsid w:val="00332736"/>
    <w:rsid w:val="00334106"/>
    <w:rsid w:val="00336163"/>
    <w:rsid w:val="00336E3A"/>
    <w:rsid w:val="00337D09"/>
    <w:rsid w:val="00342865"/>
    <w:rsid w:val="00347685"/>
    <w:rsid w:val="00350E29"/>
    <w:rsid w:val="00352A32"/>
    <w:rsid w:val="0036399C"/>
    <w:rsid w:val="0036581C"/>
    <w:rsid w:val="00365C31"/>
    <w:rsid w:val="00365E2B"/>
    <w:rsid w:val="0036659A"/>
    <w:rsid w:val="0037167E"/>
    <w:rsid w:val="00390DF6"/>
    <w:rsid w:val="00395062"/>
    <w:rsid w:val="00395876"/>
    <w:rsid w:val="00397E5F"/>
    <w:rsid w:val="003A0BCB"/>
    <w:rsid w:val="003A5411"/>
    <w:rsid w:val="003A6860"/>
    <w:rsid w:val="003A706F"/>
    <w:rsid w:val="003C3A34"/>
    <w:rsid w:val="003C4B7E"/>
    <w:rsid w:val="003C746C"/>
    <w:rsid w:val="003E09C9"/>
    <w:rsid w:val="003E647C"/>
    <w:rsid w:val="003F4272"/>
    <w:rsid w:val="003F5B26"/>
    <w:rsid w:val="00401F76"/>
    <w:rsid w:val="00407B25"/>
    <w:rsid w:val="00411639"/>
    <w:rsid w:val="00415AE0"/>
    <w:rsid w:val="0042153D"/>
    <w:rsid w:val="00432C48"/>
    <w:rsid w:val="00441389"/>
    <w:rsid w:val="00441FEB"/>
    <w:rsid w:val="00443ECA"/>
    <w:rsid w:val="00444928"/>
    <w:rsid w:val="00444EF9"/>
    <w:rsid w:val="00447062"/>
    <w:rsid w:val="00447B98"/>
    <w:rsid w:val="00456AFE"/>
    <w:rsid w:val="004572B5"/>
    <w:rsid w:val="00457ECD"/>
    <w:rsid w:val="0046135A"/>
    <w:rsid w:val="004616AE"/>
    <w:rsid w:val="00461A3A"/>
    <w:rsid w:val="004656FA"/>
    <w:rsid w:val="00467C41"/>
    <w:rsid w:val="00473163"/>
    <w:rsid w:val="004735E8"/>
    <w:rsid w:val="004735FC"/>
    <w:rsid w:val="0047467D"/>
    <w:rsid w:val="00480E79"/>
    <w:rsid w:val="004817B4"/>
    <w:rsid w:val="00481DF1"/>
    <w:rsid w:val="00484495"/>
    <w:rsid w:val="00487843"/>
    <w:rsid w:val="004922E8"/>
    <w:rsid w:val="00493EDF"/>
    <w:rsid w:val="00495D00"/>
    <w:rsid w:val="00496AC6"/>
    <w:rsid w:val="004A14DA"/>
    <w:rsid w:val="004A2062"/>
    <w:rsid w:val="004B1AEE"/>
    <w:rsid w:val="004B48E5"/>
    <w:rsid w:val="004B707D"/>
    <w:rsid w:val="004C460E"/>
    <w:rsid w:val="004C7203"/>
    <w:rsid w:val="004D3B81"/>
    <w:rsid w:val="004D3E94"/>
    <w:rsid w:val="004D50B9"/>
    <w:rsid w:val="004D5C50"/>
    <w:rsid w:val="004E2A04"/>
    <w:rsid w:val="004E7F4F"/>
    <w:rsid w:val="004F4345"/>
    <w:rsid w:val="004F7C1C"/>
    <w:rsid w:val="0050292B"/>
    <w:rsid w:val="00507D2E"/>
    <w:rsid w:val="00512D0F"/>
    <w:rsid w:val="005130F6"/>
    <w:rsid w:val="005139AE"/>
    <w:rsid w:val="00517A23"/>
    <w:rsid w:val="0052224B"/>
    <w:rsid w:val="005258D0"/>
    <w:rsid w:val="00536AE0"/>
    <w:rsid w:val="00546B64"/>
    <w:rsid w:val="00550128"/>
    <w:rsid w:val="00551F58"/>
    <w:rsid w:val="00552A24"/>
    <w:rsid w:val="005565E9"/>
    <w:rsid w:val="00567494"/>
    <w:rsid w:val="00570EDD"/>
    <w:rsid w:val="00574720"/>
    <w:rsid w:val="00580C69"/>
    <w:rsid w:val="00580CDF"/>
    <w:rsid w:val="00586358"/>
    <w:rsid w:val="00586B5F"/>
    <w:rsid w:val="00586FB4"/>
    <w:rsid w:val="00587ED8"/>
    <w:rsid w:val="00595BDE"/>
    <w:rsid w:val="00597BE7"/>
    <w:rsid w:val="005A061C"/>
    <w:rsid w:val="005A27AF"/>
    <w:rsid w:val="005A652E"/>
    <w:rsid w:val="005A71A8"/>
    <w:rsid w:val="005B1D99"/>
    <w:rsid w:val="005B2242"/>
    <w:rsid w:val="005C2E67"/>
    <w:rsid w:val="005C59A5"/>
    <w:rsid w:val="005E4BEC"/>
    <w:rsid w:val="005E5B1A"/>
    <w:rsid w:val="005E6EE7"/>
    <w:rsid w:val="005F62E8"/>
    <w:rsid w:val="005F66FA"/>
    <w:rsid w:val="00603482"/>
    <w:rsid w:val="006044CD"/>
    <w:rsid w:val="00611D14"/>
    <w:rsid w:val="006124C3"/>
    <w:rsid w:val="00624C67"/>
    <w:rsid w:val="00627E56"/>
    <w:rsid w:val="00627FF4"/>
    <w:rsid w:val="006315E8"/>
    <w:rsid w:val="0063284B"/>
    <w:rsid w:val="006329B4"/>
    <w:rsid w:val="006360A1"/>
    <w:rsid w:val="006372C0"/>
    <w:rsid w:val="00650416"/>
    <w:rsid w:val="006515E7"/>
    <w:rsid w:val="0065463A"/>
    <w:rsid w:val="00656D5E"/>
    <w:rsid w:val="00661D58"/>
    <w:rsid w:val="00664871"/>
    <w:rsid w:val="006662AE"/>
    <w:rsid w:val="00685EB4"/>
    <w:rsid w:val="00687CF4"/>
    <w:rsid w:val="0069189E"/>
    <w:rsid w:val="0069227E"/>
    <w:rsid w:val="006A248C"/>
    <w:rsid w:val="006A3DA3"/>
    <w:rsid w:val="006A58F1"/>
    <w:rsid w:val="006C532F"/>
    <w:rsid w:val="006C54E4"/>
    <w:rsid w:val="006D2695"/>
    <w:rsid w:val="006D39BD"/>
    <w:rsid w:val="006D5E41"/>
    <w:rsid w:val="006E01A7"/>
    <w:rsid w:val="006E6EE1"/>
    <w:rsid w:val="006F2927"/>
    <w:rsid w:val="006F50A7"/>
    <w:rsid w:val="006F56E0"/>
    <w:rsid w:val="006F751C"/>
    <w:rsid w:val="00701BC5"/>
    <w:rsid w:val="0070373F"/>
    <w:rsid w:val="007042A5"/>
    <w:rsid w:val="00707F72"/>
    <w:rsid w:val="00714BB8"/>
    <w:rsid w:val="0071565C"/>
    <w:rsid w:val="007172A2"/>
    <w:rsid w:val="007347C5"/>
    <w:rsid w:val="007376AD"/>
    <w:rsid w:val="0074158C"/>
    <w:rsid w:val="0074521E"/>
    <w:rsid w:val="0074772F"/>
    <w:rsid w:val="007608F1"/>
    <w:rsid w:val="007654FA"/>
    <w:rsid w:val="00767306"/>
    <w:rsid w:val="00782B93"/>
    <w:rsid w:val="00784CF3"/>
    <w:rsid w:val="00785099"/>
    <w:rsid w:val="0079188E"/>
    <w:rsid w:val="007A0110"/>
    <w:rsid w:val="007A69F1"/>
    <w:rsid w:val="007A7BCD"/>
    <w:rsid w:val="007A7D2D"/>
    <w:rsid w:val="007B6FC5"/>
    <w:rsid w:val="007C16A7"/>
    <w:rsid w:val="007C37C5"/>
    <w:rsid w:val="007D4C28"/>
    <w:rsid w:val="007D53A5"/>
    <w:rsid w:val="007D6531"/>
    <w:rsid w:val="007D7764"/>
    <w:rsid w:val="007D7DD8"/>
    <w:rsid w:val="007F50B0"/>
    <w:rsid w:val="00801F1B"/>
    <w:rsid w:val="008117C0"/>
    <w:rsid w:val="00811DD2"/>
    <w:rsid w:val="008120FC"/>
    <w:rsid w:val="00812E15"/>
    <w:rsid w:val="00816243"/>
    <w:rsid w:val="00816827"/>
    <w:rsid w:val="00820F37"/>
    <w:rsid w:val="0082130E"/>
    <w:rsid w:val="0082153A"/>
    <w:rsid w:val="008259C4"/>
    <w:rsid w:val="00825D2B"/>
    <w:rsid w:val="008326DE"/>
    <w:rsid w:val="008409C8"/>
    <w:rsid w:val="008423E7"/>
    <w:rsid w:val="00844685"/>
    <w:rsid w:val="00854A90"/>
    <w:rsid w:val="00861557"/>
    <w:rsid w:val="0086375B"/>
    <w:rsid w:val="008657A3"/>
    <w:rsid w:val="00866B3E"/>
    <w:rsid w:val="0087172B"/>
    <w:rsid w:val="00871C7E"/>
    <w:rsid w:val="00872C2D"/>
    <w:rsid w:val="00880360"/>
    <w:rsid w:val="00881A7B"/>
    <w:rsid w:val="0088337A"/>
    <w:rsid w:val="008878A7"/>
    <w:rsid w:val="00893C02"/>
    <w:rsid w:val="008940AE"/>
    <w:rsid w:val="008B3413"/>
    <w:rsid w:val="008C07A7"/>
    <w:rsid w:val="008C25CB"/>
    <w:rsid w:val="008D001D"/>
    <w:rsid w:val="008D1385"/>
    <w:rsid w:val="008D16AF"/>
    <w:rsid w:val="008D1CD7"/>
    <w:rsid w:val="008D4182"/>
    <w:rsid w:val="008D4F99"/>
    <w:rsid w:val="008D580F"/>
    <w:rsid w:val="008E11A7"/>
    <w:rsid w:val="008E1D39"/>
    <w:rsid w:val="008E43B7"/>
    <w:rsid w:val="008E65C6"/>
    <w:rsid w:val="008F4808"/>
    <w:rsid w:val="008F63C2"/>
    <w:rsid w:val="008F7C6A"/>
    <w:rsid w:val="009002AD"/>
    <w:rsid w:val="009067FD"/>
    <w:rsid w:val="00912210"/>
    <w:rsid w:val="009162BE"/>
    <w:rsid w:val="0091671E"/>
    <w:rsid w:val="009354BD"/>
    <w:rsid w:val="009359CF"/>
    <w:rsid w:val="0094009A"/>
    <w:rsid w:val="009451FA"/>
    <w:rsid w:val="00945F1A"/>
    <w:rsid w:val="0094636D"/>
    <w:rsid w:val="009509E1"/>
    <w:rsid w:val="009542B3"/>
    <w:rsid w:val="0096110A"/>
    <w:rsid w:val="00962706"/>
    <w:rsid w:val="0096395F"/>
    <w:rsid w:val="00972D57"/>
    <w:rsid w:val="00977EE8"/>
    <w:rsid w:val="009808FB"/>
    <w:rsid w:val="00981332"/>
    <w:rsid w:val="00981C5D"/>
    <w:rsid w:val="00987668"/>
    <w:rsid w:val="00995562"/>
    <w:rsid w:val="00996465"/>
    <w:rsid w:val="009A1349"/>
    <w:rsid w:val="009A1D91"/>
    <w:rsid w:val="009A346F"/>
    <w:rsid w:val="009A4A49"/>
    <w:rsid w:val="009A7859"/>
    <w:rsid w:val="009A7DD1"/>
    <w:rsid w:val="009B0AE7"/>
    <w:rsid w:val="009B2141"/>
    <w:rsid w:val="009B3E0C"/>
    <w:rsid w:val="009B6464"/>
    <w:rsid w:val="009C1341"/>
    <w:rsid w:val="009C2B2D"/>
    <w:rsid w:val="009C3691"/>
    <w:rsid w:val="009C74AA"/>
    <w:rsid w:val="009D06C9"/>
    <w:rsid w:val="009D1456"/>
    <w:rsid w:val="009D222C"/>
    <w:rsid w:val="009D255D"/>
    <w:rsid w:val="009D5389"/>
    <w:rsid w:val="009D6200"/>
    <w:rsid w:val="009E385F"/>
    <w:rsid w:val="009E7414"/>
    <w:rsid w:val="009F02DD"/>
    <w:rsid w:val="009F1F23"/>
    <w:rsid w:val="009F73AE"/>
    <w:rsid w:val="009F7E2E"/>
    <w:rsid w:val="00A05FA4"/>
    <w:rsid w:val="00A068DA"/>
    <w:rsid w:val="00A07D07"/>
    <w:rsid w:val="00A10D5C"/>
    <w:rsid w:val="00A13119"/>
    <w:rsid w:val="00A13B16"/>
    <w:rsid w:val="00A1687F"/>
    <w:rsid w:val="00A335DA"/>
    <w:rsid w:val="00A34336"/>
    <w:rsid w:val="00A37DDA"/>
    <w:rsid w:val="00A41B74"/>
    <w:rsid w:val="00A51E73"/>
    <w:rsid w:val="00A52897"/>
    <w:rsid w:val="00A55801"/>
    <w:rsid w:val="00A56678"/>
    <w:rsid w:val="00A57DAD"/>
    <w:rsid w:val="00A60B6B"/>
    <w:rsid w:val="00A60EF8"/>
    <w:rsid w:val="00A65049"/>
    <w:rsid w:val="00A731B4"/>
    <w:rsid w:val="00A77ACC"/>
    <w:rsid w:val="00A86CAF"/>
    <w:rsid w:val="00A90C44"/>
    <w:rsid w:val="00A94A14"/>
    <w:rsid w:val="00A963A5"/>
    <w:rsid w:val="00AA30B8"/>
    <w:rsid w:val="00AB132B"/>
    <w:rsid w:val="00AB7260"/>
    <w:rsid w:val="00AB7DE4"/>
    <w:rsid w:val="00AC2F6D"/>
    <w:rsid w:val="00AC44A2"/>
    <w:rsid w:val="00AC457D"/>
    <w:rsid w:val="00AD329F"/>
    <w:rsid w:val="00AD3AC1"/>
    <w:rsid w:val="00AD3CB8"/>
    <w:rsid w:val="00AD3EC1"/>
    <w:rsid w:val="00AD6BC8"/>
    <w:rsid w:val="00AE0FA5"/>
    <w:rsid w:val="00AE13AC"/>
    <w:rsid w:val="00AE4722"/>
    <w:rsid w:val="00AF23E5"/>
    <w:rsid w:val="00AF45BB"/>
    <w:rsid w:val="00B0681D"/>
    <w:rsid w:val="00B23BCD"/>
    <w:rsid w:val="00B31F73"/>
    <w:rsid w:val="00B45279"/>
    <w:rsid w:val="00B53793"/>
    <w:rsid w:val="00B64689"/>
    <w:rsid w:val="00B651A7"/>
    <w:rsid w:val="00B672D1"/>
    <w:rsid w:val="00B70960"/>
    <w:rsid w:val="00B81694"/>
    <w:rsid w:val="00B817C4"/>
    <w:rsid w:val="00B91603"/>
    <w:rsid w:val="00B93B1A"/>
    <w:rsid w:val="00B96354"/>
    <w:rsid w:val="00B9743B"/>
    <w:rsid w:val="00B97C2F"/>
    <w:rsid w:val="00BA108C"/>
    <w:rsid w:val="00BA52F3"/>
    <w:rsid w:val="00BB3B05"/>
    <w:rsid w:val="00BB4C10"/>
    <w:rsid w:val="00BB50EE"/>
    <w:rsid w:val="00BB56A0"/>
    <w:rsid w:val="00BC4459"/>
    <w:rsid w:val="00BC4A49"/>
    <w:rsid w:val="00BC7725"/>
    <w:rsid w:val="00BD0DAD"/>
    <w:rsid w:val="00BE3201"/>
    <w:rsid w:val="00BE6447"/>
    <w:rsid w:val="00BF117F"/>
    <w:rsid w:val="00BF133F"/>
    <w:rsid w:val="00BF2279"/>
    <w:rsid w:val="00BF395C"/>
    <w:rsid w:val="00C0050D"/>
    <w:rsid w:val="00C01B03"/>
    <w:rsid w:val="00C03152"/>
    <w:rsid w:val="00C04FC1"/>
    <w:rsid w:val="00C05763"/>
    <w:rsid w:val="00C10250"/>
    <w:rsid w:val="00C1196F"/>
    <w:rsid w:val="00C11ED0"/>
    <w:rsid w:val="00C12295"/>
    <w:rsid w:val="00C122D2"/>
    <w:rsid w:val="00C153D3"/>
    <w:rsid w:val="00C15EF6"/>
    <w:rsid w:val="00C17B5B"/>
    <w:rsid w:val="00C26080"/>
    <w:rsid w:val="00C377AE"/>
    <w:rsid w:val="00C3784E"/>
    <w:rsid w:val="00C37B48"/>
    <w:rsid w:val="00C4218F"/>
    <w:rsid w:val="00C45AD6"/>
    <w:rsid w:val="00C5254B"/>
    <w:rsid w:val="00C5459A"/>
    <w:rsid w:val="00C61C89"/>
    <w:rsid w:val="00C63326"/>
    <w:rsid w:val="00C70E40"/>
    <w:rsid w:val="00C731A6"/>
    <w:rsid w:val="00C752BA"/>
    <w:rsid w:val="00C76FC1"/>
    <w:rsid w:val="00C80681"/>
    <w:rsid w:val="00C91A73"/>
    <w:rsid w:val="00C91DC5"/>
    <w:rsid w:val="00C97837"/>
    <w:rsid w:val="00CA1787"/>
    <w:rsid w:val="00CA1D05"/>
    <w:rsid w:val="00CA2D0F"/>
    <w:rsid w:val="00CA6306"/>
    <w:rsid w:val="00CB001D"/>
    <w:rsid w:val="00CB087D"/>
    <w:rsid w:val="00CB1291"/>
    <w:rsid w:val="00CB41BC"/>
    <w:rsid w:val="00CC47F4"/>
    <w:rsid w:val="00CC5419"/>
    <w:rsid w:val="00CD071C"/>
    <w:rsid w:val="00CD52B4"/>
    <w:rsid w:val="00CE48AE"/>
    <w:rsid w:val="00CF3E97"/>
    <w:rsid w:val="00CF7017"/>
    <w:rsid w:val="00D029E3"/>
    <w:rsid w:val="00D06FC7"/>
    <w:rsid w:val="00D10000"/>
    <w:rsid w:val="00D10A0B"/>
    <w:rsid w:val="00D11FA3"/>
    <w:rsid w:val="00D12175"/>
    <w:rsid w:val="00D13C97"/>
    <w:rsid w:val="00D15B6F"/>
    <w:rsid w:val="00D17CF4"/>
    <w:rsid w:val="00D2260C"/>
    <w:rsid w:val="00D26889"/>
    <w:rsid w:val="00D30BF5"/>
    <w:rsid w:val="00D33EB9"/>
    <w:rsid w:val="00D3428F"/>
    <w:rsid w:val="00D35471"/>
    <w:rsid w:val="00D37211"/>
    <w:rsid w:val="00D40ECF"/>
    <w:rsid w:val="00D44261"/>
    <w:rsid w:val="00D51192"/>
    <w:rsid w:val="00D56302"/>
    <w:rsid w:val="00D6091B"/>
    <w:rsid w:val="00D64D20"/>
    <w:rsid w:val="00D776DF"/>
    <w:rsid w:val="00D77A49"/>
    <w:rsid w:val="00D80EEE"/>
    <w:rsid w:val="00D8133D"/>
    <w:rsid w:val="00D81578"/>
    <w:rsid w:val="00D82C19"/>
    <w:rsid w:val="00D82F81"/>
    <w:rsid w:val="00D83035"/>
    <w:rsid w:val="00D90DEB"/>
    <w:rsid w:val="00D932BA"/>
    <w:rsid w:val="00D953C2"/>
    <w:rsid w:val="00DA2006"/>
    <w:rsid w:val="00DA303B"/>
    <w:rsid w:val="00DA30B4"/>
    <w:rsid w:val="00DA4736"/>
    <w:rsid w:val="00DB5092"/>
    <w:rsid w:val="00DB5B6F"/>
    <w:rsid w:val="00DB5EC0"/>
    <w:rsid w:val="00DD2E4C"/>
    <w:rsid w:val="00DE1E31"/>
    <w:rsid w:val="00DE2F59"/>
    <w:rsid w:val="00DE49F4"/>
    <w:rsid w:val="00DE605F"/>
    <w:rsid w:val="00DE685E"/>
    <w:rsid w:val="00DE73AC"/>
    <w:rsid w:val="00DE79ED"/>
    <w:rsid w:val="00DF2079"/>
    <w:rsid w:val="00DF34CA"/>
    <w:rsid w:val="00DF79D3"/>
    <w:rsid w:val="00E00498"/>
    <w:rsid w:val="00E02E80"/>
    <w:rsid w:val="00E0349D"/>
    <w:rsid w:val="00E03778"/>
    <w:rsid w:val="00E0494B"/>
    <w:rsid w:val="00E06525"/>
    <w:rsid w:val="00E0790A"/>
    <w:rsid w:val="00E133E8"/>
    <w:rsid w:val="00E13714"/>
    <w:rsid w:val="00E1418B"/>
    <w:rsid w:val="00E22099"/>
    <w:rsid w:val="00E2304C"/>
    <w:rsid w:val="00E30062"/>
    <w:rsid w:val="00E308FE"/>
    <w:rsid w:val="00E324C2"/>
    <w:rsid w:val="00E33520"/>
    <w:rsid w:val="00E502AD"/>
    <w:rsid w:val="00E50B5E"/>
    <w:rsid w:val="00E5240D"/>
    <w:rsid w:val="00E53DD0"/>
    <w:rsid w:val="00E54EAA"/>
    <w:rsid w:val="00E5772C"/>
    <w:rsid w:val="00E57F7F"/>
    <w:rsid w:val="00E62EA6"/>
    <w:rsid w:val="00E709E4"/>
    <w:rsid w:val="00E733A8"/>
    <w:rsid w:val="00E80868"/>
    <w:rsid w:val="00E8298E"/>
    <w:rsid w:val="00E9270B"/>
    <w:rsid w:val="00E95A8A"/>
    <w:rsid w:val="00EA64D4"/>
    <w:rsid w:val="00EB002A"/>
    <w:rsid w:val="00EB1B17"/>
    <w:rsid w:val="00EB5569"/>
    <w:rsid w:val="00EC2F51"/>
    <w:rsid w:val="00EC58F2"/>
    <w:rsid w:val="00EC64DA"/>
    <w:rsid w:val="00EC7039"/>
    <w:rsid w:val="00ED1B96"/>
    <w:rsid w:val="00ED6215"/>
    <w:rsid w:val="00ED7080"/>
    <w:rsid w:val="00ED7167"/>
    <w:rsid w:val="00EF4914"/>
    <w:rsid w:val="00EF63E8"/>
    <w:rsid w:val="00F00793"/>
    <w:rsid w:val="00F00AE8"/>
    <w:rsid w:val="00F00B39"/>
    <w:rsid w:val="00F030A7"/>
    <w:rsid w:val="00F10E36"/>
    <w:rsid w:val="00F169B9"/>
    <w:rsid w:val="00F20774"/>
    <w:rsid w:val="00F23747"/>
    <w:rsid w:val="00F274AA"/>
    <w:rsid w:val="00F31F05"/>
    <w:rsid w:val="00F35040"/>
    <w:rsid w:val="00F367CE"/>
    <w:rsid w:val="00F370B3"/>
    <w:rsid w:val="00F40169"/>
    <w:rsid w:val="00F40C19"/>
    <w:rsid w:val="00F434D5"/>
    <w:rsid w:val="00F453CD"/>
    <w:rsid w:val="00F46D15"/>
    <w:rsid w:val="00F47386"/>
    <w:rsid w:val="00F52C98"/>
    <w:rsid w:val="00F53E84"/>
    <w:rsid w:val="00F5448F"/>
    <w:rsid w:val="00F54EA0"/>
    <w:rsid w:val="00F56112"/>
    <w:rsid w:val="00F57590"/>
    <w:rsid w:val="00F60CB5"/>
    <w:rsid w:val="00F614B3"/>
    <w:rsid w:val="00F638E9"/>
    <w:rsid w:val="00F658CF"/>
    <w:rsid w:val="00F675D5"/>
    <w:rsid w:val="00F70AEA"/>
    <w:rsid w:val="00F7150E"/>
    <w:rsid w:val="00F72186"/>
    <w:rsid w:val="00F74834"/>
    <w:rsid w:val="00F910A6"/>
    <w:rsid w:val="00F97585"/>
    <w:rsid w:val="00FA3CAC"/>
    <w:rsid w:val="00FA7290"/>
    <w:rsid w:val="00FA7984"/>
    <w:rsid w:val="00FB1599"/>
    <w:rsid w:val="00FB2AB4"/>
    <w:rsid w:val="00FB6CD7"/>
    <w:rsid w:val="00FB792A"/>
    <w:rsid w:val="00FC3D75"/>
    <w:rsid w:val="00FD1BAE"/>
    <w:rsid w:val="00FD2986"/>
    <w:rsid w:val="00FD6BBB"/>
    <w:rsid w:val="00FE09BF"/>
    <w:rsid w:val="00FE38EC"/>
    <w:rsid w:val="00FE3E40"/>
    <w:rsid w:val="00FE5FC3"/>
    <w:rsid w:val="00FF0ED0"/>
    <w:rsid w:val="010F43AB"/>
    <w:rsid w:val="013D2019"/>
    <w:rsid w:val="018A682B"/>
    <w:rsid w:val="01AA7B3B"/>
    <w:rsid w:val="01B133F6"/>
    <w:rsid w:val="020277D8"/>
    <w:rsid w:val="02052C81"/>
    <w:rsid w:val="020A105E"/>
    <w:rsid w:val="02330E59"/>
    <w:rsid w:val="026B6497"/>
    <w:rsid w:val="029C3EC6"/>
    <w:rsid w:val="02A97ABF"/>
    <w:rsid w:val="02E026CA"/>
    <w:rsid w:val="03056537"/>
    <w:rsid w:val="030D31B9"/>
    <w:rsid w:val="037232F7"/>
    <w:rsid w:val="038373CC"/>
    <w:rsid w:val="039A466E"/>
    <w:rsid w:val="03CD0D19"/>
    <w:rsid w:val="03EA5218"/>
    <w:rsid w:val="04117ED0"/>
    <w:rsid w:val="041F1A1F"/>
    <w:rsid w:val="042838AB"/>
    <w:rsid w:val="04315A66"/>
    <w:rsid w:val="045F015C"/>
    <w:rsid w:val="04767876"/>
    <w:rsid w:val="048D382D"/>
    <w:rsid w:val="04AA65CC"/>
    <w:rsid w:val="050C2A72"/>
    <w:rsid w:val="051A483A"/>
    <w:rsid w:val="052C4F03"/>
    <w:rsid w:val="054000C3"/>
    <w:rsid w:val="05402C7A"/>
    <w:rsid w:val="05633FCB"/>
    <w:rsid w:val="05E205F5"/>
    <w:rsid w:val="05F368AF"/>
    <w:rsid w:val="06116514"/>
    <w:rsid w:val="06135D0E"/>
    <w:rsid w:val="062378E1"/>
    <w:rsid w:val="06403C4F"/>
    <w:rsid w:val="06603BC7"/>
    <w:rsid w:val="06A92223"/>
    <w:rsid w:val="06EA36C7"/>
    <w:rsid w:val="06EB36BA"/>
    <w:rsid w:val="0703275D"/>
    <w:rsid w:val="07255B9A"/>
    <w:rsid w:val="072A0A34"/>
    <w:rsid w:val="07456318"/>
    <w:rsid w:val="075C6D50"/>
    <w:rsid w:val="07AB60CE"/>
    <w:rsid w:val="07BD7145"/>
    <w:rsid w:val="07E2501B"/>
    <w:rsid w:val="08197B54"/>
    <w:rsid w:val="081C6B05"/>
    <w:rsid w:val="08216327"/>
    <w:rsid w:val="083C74AC"/>
    <w:rsid w:val="08595576"/>
    <w:rsid w:val="0872790A"/>
    <w:rsid w:val="08786652"/>
    <w:rsid w:val="088E0856"/>
    <w:rsid w:val="08913E3D"/>
    <w:rsid w:val="08C411CB"/>
    <w:rsid w:val="08CE4BCE"/>
    <w:rsid w:val="08E53E19"/>
    <w:rsid w:val="08F133FD"/>
    <w:rsid w:val="090F73D4"/>
    <w:rsid w:val="092E4D8E"/>
    <w:rsid w:val="095424D9"/>
    <w:rsid w:val="09D40B2D"/>
    <w:rsid w:val="0A1200B4"/>
    <w:rsid w:val="0A1D0FB6"/>
    <w:rsid w:val="0A704393"/>
    <w:rsid w:val="0A7C22C9"/>
    <w:rsid w:val="0A8D264D"/>
    <w:rsid w:val="0A90448F"/>
    <w:rsid w:val="0AF47D63"/>
    <w:rsid w:val="0B027C3F"/>
    <w:rsid w:val="0B033E53"/>
    <w:rsid w:val="0B24764E"/>
    <w:rsid w:val="0B35440C"/>
    <w:rsid w:val="0B5C3572"/>
    <w:rsid w:val="0B771B69"/>
    <w:rsid w:val="0BF4490F"/>
    <w:rsid w:val="0BFF003E"/>
    <w:rsid w:val="0C040707"/>
    <w:rsid w:val="0C047AFE"/>
    <w:rsid w:val="0C3505EA"/>
    <w:rsid w:val="0C5B275A"/>
    <w:rsid w:val="0C6E4321"/>
    <w:rsid w:val="0C7433AF"/>
    <w:rsid w:val="0C7C79FF"/>
    <w:rsid w:val="0CA01545"/>
    <w:rsid w:val="0CBD2DE9"/>
    <w:rsid w:val="0D280641"/>
    <w:rsid w:val="0D2A5C5C"/>
    <w:rsid w:val="0D562821"/>
    <w:rsid w:val="0D7816C2"/>
    <w:rsid w:val="0D8028DD"/>
    <w:rsid w:val="0DE3566F"/>
    <w:rsid w:val="0E2B5665"/>
    <w:rsid w:val="0E5A0D1C"/>
    <w:rsid w:val="0E603FD5"/>
    <w:rsid w:val="0E6B02AE"/>
    <w:rsid w:val="0E881255"/>
    <w:rsid w:val="0E9E05E8"/>
    <w:rsid w:val="0EAB5038"/>
    <w:rsid w:val="0EEE3454"/>
    <w:rsid w:val="0F025456"/>
    <w:rsid w:val="0F034132"/>
    <w:rsid w:val="0F0849AA"/>
    <w:rsid w:val="0F3E7E70"/>
    <w:rsid w:val="0F56317B"/>
    <w:rsid w:val="0FD726FF"/>
    <w:rsid w:val="0FDF0884"/>
    <w:rsid w:val="0FE63E15"/>
    <w:rsid w:val="0FF35844"/>
    <w:rsid w:val="100F6DB8"/>
    <w:rsid w:val="106358D9"/>
    <w:rsid w:val="10B26A39"/>
    <w:rsid w:val="10DC2F35"/>
    <w:rsid w:val="10F62179"/>
    <w:rsid w:val="11095A81"/>
    <w:rsid w:val="1124702B"/>
    <w:rsid w:val="11287A27"/>
    <w:rsid w:val="114C1DE3"/>
    <w:rsid w:val="116842DD"/>
    <w:rsid w:val="11715F36"/>
    <w:rsid w:val="117553CA"/>
    <w:rsid w:val="11C765C3"/>
    <w:rsid w:val="11DC439F"/>
    <w:rsid w:val="11DF4FDD"/>
    <w:rsid w:val="120E21D2"/>
    <w:rsid w:val="121073DE"/>
    <w:rsid w:val="126C0449"/>
    <w:rsid w:val="12803E4E"/>
    <w:rsid w:val="129F4F5F"/>
    <w:rsid w:val="12B0092F"/>
    <w:rsid w:val="12C57CCF"/>
    <w:rsid w:val="12CA08CA"/>
    <w:rsid w:val="12DD3835"/>
    <w:rsid w:val="13281ED2"/>
    <w:rsid w:val="136F30A3"/>
    <w:rsid w:val="139927AD"/>
    <w:rsid w:val="13A84664"/>
    <w:rsid w:val="13F63D32"/>
    <w:rsid w:val="14064199"/>
    <w:rsid w:val="1429099F"/>
    <w:rsid w:val="1430782C"/>
    <w:rsid w:val="14815F06"/>
    <w:rsid w:val="14B8238A"/>
    <w:rsid w:val="14CD4B20"/>
    <w:rsid w:val="1500476D"/>
    <w:rsid w:val="15194CC4"/>
    <w:rsid w:val="15281C92"/>
    <w:rsid w:val="152E009B"/>
    <w:rsid w:val="15311828"/>
    <w:rsid w:val="154F7E99"/>
    <w:rsid w:val="15866D6C"/>
    <w:rsid w:val="15996DDE"/>
    <w:rsid w:val="15BF003A"/>
    <w:rsid w:val="15DC01CA"/>
    <w:rsid w:val="16485970"/>
    <w:rsid w:val="16527CA7"/>
    <w:rsid w:val="16592233"/>
    <w:rsid w:val="1682680F"/>
    <w:rsid w:val="1695653E"/>
    <w:rsid w:val="169626DB"/>
    <w:rsid w:val="16CE277B"/>
    <w:rsid w:val="16DA3766"/>
    <w:rsid w:val="16EF3D89"/>
    <w:rsid w:val="16FA157E"/>
    <w:rsid w:val="16FA6D89"/>
    <w:rsid w:val="170B4C27"/>
    <w:rsid w:val="174C3557"/>
    <w:rsid w:val="179A0127"/>
    <w:rsid w:val="17A75D3A"/>
    <w:rsid w:val="17E06CD0"/>
    <w:rsid w:val="17E74C4A"/>
    <w:rsid w:val="17F93D0A"/>
    <w:rsid w:val="1818630C"/>
    <w:rsid w:val="184B4FBF"/>
    <w:rsid w:val="187C439F"/>
    <w:rsid w:val="18AC0476"/>
    <w:rsid w:val="18C637A0"/>
    <w:rsid w:val="192D4705"/>
    <w:rsid w:val="19BC46EE"/>
    <w:rsid w:val="19DD767C"/>
    <w:rsid w:val="19EE6601"/>
    <w:rsid w:val="19FF5959"/>
    <w:rsid w:val="1A1B636A"/>
    <w:rsid w:val="1A25412C"/>
    <w:rsid w:val="1A5A18C0"/>
    <w:rsid w:val="1A85752C"/>
    <w:rsid w:val="1A9E41F2"/>
    <w:rsid w:val="1B1157CF"/>
    <w:rsid w:val="1B561A7C"/>
    <w:rsid w:val="1BA7265F"/>
    <w:rsid w:val="1BF9741F"/>
    <w:rsid w:val="1C072600"/>
    <w:rsid w:val="1C215358"/>
    <w:rsid w:val="1C242569"/>
    <w:rsid w:val="1C5A08A8"/>
    <w:rsid w:val="1C7165A0"/>
    <w:rsid w:val="1C754C86"/>
    <w:rsid w:val="1C7B5E47"/>
    <w:rsid w:val="1CB702F0"/>
    <w:rsid w:val="1CEB5BBE"/>
    <w:rsid w:val="1D2C0C09"/>
    <w:rsid w:val="1D3A1B36"/>
    <w:rsid w:val="1D4973F5"/>
    <w:rsid w:val="1D6A2A04"/>
    <w:rsid w:val="1D6A3D76"/>
    <w:rsid w:val="1D78111C"/>
    <w:rsid w:val="1D837FD3"/>
    <w:rsid w:val="1D8E04F8"/>
    <w:rsid w:val="1DC9497E"/>
    <w:rsid w:val="1E157C60"/>
    <w:rsid w:val="1E7D3F03"/>
    <w:rsid w:val="1E98500D"/>
    <w:rsid w:val="1F1E3795"/>
    <w:rsid w:val="1F3C580D"/>
    <w:rsid w:val="1F6F552D"/>
    <w:rsid w:val="1FAA7EDF"/>
    <w:rsid w:val="1FE26A20"/>
    <w:rsid w:val="1FF65AA6"/>
    <w:rsid w:val="20507D8C"/>
    <w:rsid w:val="205D5DC3"/>
    <w:rsid w:val="20CE30F6"/>
    <w:rsid w:val="20D62842"/>
    <w:rsid w:val="2113715C"/>
    <w:rsid w:val="21157ABC"/>
    <w:rsid w:val="211C67E7"/>
    <w:rsid w:val="214D0CFF"/>
    <w:rsid w:val="21624A3B"/>
    <w:rsid w:val="21702037"/>
    <w:rsid w:val="217D6ED5"/>
    <w:rsid w:val="220E7921"/>
    <w:rsid w:val="221316CB"/>
    <w:rsid w:val="22152DCA"/>
    <w:rsid w:val="222356B8"/>
    <w:rsid w:val="222F5F82"/>
    <w:rsid w:val="22662E9A"/>
    <w:rsid w:val="22735C9C"/>
    <w:rsid w:val="23015F14"/>
    <w:rsid w:val="23723533"/>
    <w:rsid w:val="2378665D"/>
    <w:rsid w:val="2389081B"/>
    <w:rsid w:val="238B745B"/>
    <w:rsid w:val="24225B51"/>
    <w:rsid w:val="24762C2A"/>
    <w:rsid w:val="24D34B47"/>
    <w:rsid w:val="24E423A0"/>
    <w:rsid w:val="24F668E2"/>
    <w:rsid w:val="252A1F44"/>
    <w:rsid w:val="253719B9"/>
    <w:rsid w:val="25386FA4"/>
    <w:rsid w:val="25430CB6"/>
    <w:rsid w:val="25594BE7"/>
    <w:rsid w:val="257A478F"/>
    <w:rsid w:val="25886E38"/>
    <w:rsid w:val="25C109DD"/>
    <w:rsid w:val="25D03684"/>
    <w:rsid w:val="25F13C9A"/>
    <w:rsid w:val="261D6968"/>
    <w:rsid w:val="26685CF2"/>
    <w:rsid w:val="266D05C8"/>
    <w:rsid w:val="26A82FE9"/>
    <w:rsid w:val="26E94DE4"/>
    <w:rsid w:val="26ED7409"/>
    <w:rsid w:val="270555E9"/>
    <w:rsid w:val="273034BF"/>
    <w:rsid w:val="276323FC"/>
    <w:rsid w:val="276B21CB"/>
    <w:rsid w:val="27AB4308"/>
    <w:rsid w:val="27BF5B0E"/>
    <w:rsid w:val="286A534B"/>
    <w:rsid w:val="28A91B3F"/>
    <w:rsid w:val="28C57550"/>
    <w:rsid w:val="28F1658B"/>
    <w:rsid w:val="28F9391D"/>
    <w:rsid w:val="293E5F8E"/>
    <w:rsid w:val="295D54F0"/>
    <w:rsid w:val="29CB7C66"/>
    <w:rsid w:val="2A104EC9"/>
    <w:rsid w:val="2A165590"/>
    <w:rsid w:val="2A2300C9"/>
    <w:rsid w:val="2A3812B9"/>
    <w:rsid w:val="2A845B62"/>
    <w:rsid w:val="2AFC76E4"/>
    <w:rsid w:val="2B0808C1"/>
    <w:rsid w:val="2B0A1259"/>
    <w:rsid w:val="2B0B23C1"/>
    <w:rsid w:val="2B1515EB"/>
    <w:rsid w:val="2B15419C"/>
    <w:rsid w:val="2B3B264F"/>
    <w:rsid w:val="2B59195C"/>
    <w:rsid w:val="2B7809D3"/>
    <w:rsid w:val="2B851ED2"/>
    <w:rsid w:val="2B8C39CD"/>
    <w:rsid w:val="2B9D0902"/>
    <w:rsid w:val="2BDE3E09"/>
    <w:rsid w:val="2C1D007A"/>
    <w:rsid w:val="2C21229A"/>
    <w:rsid w:val="2C66150C"/>
    <w:rsid w:val="2CD76C57"/>
    <w:rsid w:val="2CD84D16"/>
    <w:rsid w:val="2CEB3D52"/>
    <w:rsid w:val="2D115EA8"/>
    <w:rsid w:val="2D155E99"/>
    <w:rsid w:val="2D1E33EF"/>
    <w:rsid w:val="2D222009"/>
    <w:rsid w:val="2D242FED"/>
    <w:rsid w:val="2D7E4B78"/>
    <w:rsid w:val="2D80580B"/>
    <w:rsid w:val="2DB846F0"/>
    <w:rsid w:val="2DC56812"/>
    <w:rsid w:val="2DC647A0"/>
    <w:rsid w:val="2E01526E"/>
    <w:rsid w:val="2E0C5C99"/>
    <w:rsid w:val="2E170B8A"/>
    <w:rsid w:val="2E1A5656"/>
    <w:rsid w:val="2E4142B8"/>
    <w:rsid w:val="2E5622EB"/>
    <w:rsid w:val="2EF90712"/>
    <w:rsid w:val="2EFF2579"/>
    <w:rsid w:val="2F5B2DD4"/>
    <w:rsid w:val="2F9B375D"/>
    <w:rsid w:val="2FA548F7"/>
    <w:rsid w:val="2FBC0505"/>
    <w:rsid w:val="2FC11285"/>
    <w:rsid w:val="2FDC560F"/>
    <w:rsid w:val="30034FE3"/>
    <w:rsid w:val="301C45D0"/>
    <w:rsid w:val="3034001C"/>
    <w:rsid w:val="307F0B9A"/>
    <w:rsid w:val="308323C4"/>
    <w:rsid w:val="31183239"/>
    <w:rsid w:val="31433495"/>
    <w:rsid w:val="31505F30"/>
    <w:rsid w:val="3150690A"/>
    <w:rsid w:val="31866333"/>
    <w:rsid w:val="31DA321D"/>
    <w:rsid w:val="31E11D91"/>
    <w:rsid w:val="31E348B4"/>
    <w:rsid w:val="31F4127A"/>
    <w:rsid w:val="31F92115"/>
    <w:rsid w:val="322804EF"/>
    <w:rsid w:val="325C639F"/>
    <w:rsid w:val="3283208F"/>
    <w:rsid w:val="32B36160"/>
    <w:rsid w:val="32BE59BC"/>
    <w:rsid w:val="32FB6142"/>
    <w:rsid w:val="33237E78"/>
    <w:rsid w:val="3338755D"/>
    <w:rsid w:val="33AC0309"/>
    <w:rsid w:val="33F02183"/>
    <w:rsid w:val="33F93A32"/>
    <w:rsid w:val="340178EE"/>
    <w:rsid w:val="3406475E"/>
    <w:rsid w:val="3409704A"/>
    <w:rsid w:val="341561F7"/>
    <w:rsid w:val="344238F6"/>
    <w:rsid w:val="344D7B31"/>
    <w:rsid w:val="34876902"/>
    <w:rsid w:val="34E07903"/>
    <w:rsid w:val="351D7E29"/>
    <w:rsid w:val="3533417F"/>
    <w:rsid w:val="353F0F29"/>
    <w:rsid w:val="35445919"/>
    <w:rsid w:val="35B85EB2"/>
    <w:rsid w:val="35B909FD"/>
    <w:rsid w:val="35BE237D"/>
    <w:rsid w:val="36153CC9"/>
    <w:rsid w:val="361873A4"/>
    <w:rsid w:val="361A70FC"/>
    <w:rsid w:val="362624F3"/>
    <w:rsid w:val="36270044"/>
    <w:rsid w:val="36597401"/>
    <w:rsid w:val="365C01FD"/>
    <w:rsid w:val="36892F1A"/>
    <w:rsid w:val="368D105D"/>
    <w:rsid w:val="369D33CF"/>
    <w:rsid w:val="36A06469"/>
    <w:rsid w:val="36DD675D"/>
    <w:rsid w:val="36E42112"/>
    <w:rsid w:val="3718540E"/>
    <w:rsid w:val="371D77FA"/>
    <w:rsid w:val="373F7E4F"/>
    <w:rsid w:val="374874FE"/>
    <w:rsid w:val="379760D6"/>
    <w:rsid w:val="37983AF9"/>
    <w:rsid w:val="379D05CA"/>
    <w:rsid w:val="37D3109A"/>
    <w:rsid w:val="37D73AB1"/>
    <w:rsid w:val="386C70B8"/>
    <w:rsid w:val="38A05AF3"/>
    <w:rsid w:val="39213C59"/>
    <w:rsid w:val="39237B4F"/>
    <w:rsid w:val="392D043D"/>
    <w:rsid w:val="396C2BFE"/>
    <w:rsid w:val="39A41987"/>
    <w:rsid w:val="39B247D9"/>
    <w:rsid w:val="3A071D00"/>
    <w:rsid w:val="3A1A195E"/>
    <w:rsid w:val="3A2F7A24"/>
    <w:rsid w:val="3A464BFC"/>
    <w:rsid w:val="3A6E781D"/>
    <w:rsid w:val="3A815DBD"/>
    <w:rsid w:val="3ACD5E37"/>
    <w:rsid w:val="3BE54757"/>
    <w:rsid w:val="3BF06842"/>
    <w:rsid w:val="3C1620A9"/>
    <w:rsid w:val="3C1D74CB"/>
    <w:rsid w:val="3C4501C4"/>
    <w:rsid w:val="3C4737DA"/>
    <w:rsid w:val="3C4F483C"/>
    <w:rsid w:val="3C702E35"/>
    <w:rsid w:val="3CB12FD5"/>
    <w:rsid w:val="3CB15442"/>
    <w:rsid w:val="3CD221E9"/>
    <w:rsid w:val="3CD30F0A"/>
    <w:rsid w:val="3CDC1050"/>
    <w:rsid w:val="3D2C17A1"/>
    <w:rsid w:val="3D5D60A2"/>
    <w:rsid w:val="3D5E133A"/>
    <w:rsid w:val="3D6F05F9"/>
    <w:rsid w:val="3D7D2C0A"/>
    <w:rsid w:val="3D936897"/>
    <w:rsid w:val="3DC17BBD"/>
    <w:rsid w:val="3DDC17D1"/>
    <w:rsid w:val="3DEE0D26"/>
    <w:rsid w:val="3E67545E"/>
    <w:rsid w:val="3E797622"/>
    <w:rsid w:val="3E893FA4"/>
    <w:rsid w:val="3E986673"/>
    <w:rsid w:val="3F0300F9"/>
    <w:rsid w:val="3F1743DE"/>
    <w:rsid w:val="3FC910EF"/>
    <w:rsid w:val="3FDB0933"/>
    <w:rsid w:val="3FEF0126"/>
    <w:rsid w:val="3FEF0E2E"/>
    <w:rsid w:val="40111F27"/>
    <w:rsid w:val="407B4F98"/>
    <w:rsid w:val="4087674D"/>
    <w:rsid w:val="408D50F6"/>
    <w:rsid w:val="40A863D8"/>
    <w:rsid w:val="40AF4231"/>
    <w:rsid w:val="40CA7FBA"/>
    <w:rsid w:val="40D91C1A"/>
    <w:rsid w:val="41032E26"/>
    <w:rsid w:val="41203795"/>
    <w:rsid w:val="413A75A9"/>
    <w:rsid w:val="414B6DE8"/>
    <w:rsid w:val="416A59DD"/>
    <w:rsid w:val="41891BBD"/>
    <w:rsid w:val="41A37449"/>
    <w:rsid w:val="41CC57E5"/>
    <w:rsid w:val="41F2145F"/>
    <w:rsid w:val="41F805B7"/>
    <w:rsid w:val="4269432D"/>
    <w:rsid w:val="429921E3"/>
    <w:rsid w:val="429A65E8"/>
    <w:rsid w:val="42A95FFB"/>
    <w:rsid w:val="42AB2F83"/>
    <w:rsid w:val="42BF0CC4"/>
    <w:rsid w:val="43176F31"/>
    <w:rsid w:val="431A5245"/>
    <w:rsid w:val="437015EF"/>
    <w:rsid w:val="437B3DFE"/>
    <w:rsid w:val="437D4544"/>
    <w:rsid w:val="439A1170"/>
    <w:rsid w:val="43AF3307"/>
    <w:rsid w:val="43BB5AB7"/>
    <w:rsid w:val="43F665DD"/>
    <w:rsid w:val="44214135"/>
    <w:rsid w:val="445F00D8"/>
    <w:rsid w:val="449D7288"/>
    <w:rsid w:val="449F249F"/>
    <w:rsid w:val="44CA3322"/>
    <w:rsid w:val="44CB6312"/>
    <w:rsid w:val="44D878E3"/>
    <w:rsid w:val="4519369C"/>
    <w:rsid w:val="45646203"/>
    <w:rsid w:val="458473DF"/>
    <w:rsid w:val="459F5897"/>
    <w:rsid w:val="45A12286"/>
    <w:rsid w:val="45D21D54"/>
    <w:rsid w:val="45E16709"/>
    <w:rsid w:val="46021B3E"/>
    <w:rsid w:val="464B5849"/>
    <w:rsid w:val="464B7E1C"/>
    <w:rsid w:val="46636F18"/>
    <w:rsid w:val="46801496"/>
    <w:rsid w:val="46DF3129"/>
    <w:rsid w:val="470205ED"/>
    <w:rsid w:val="47562326"/>
    <w:rsid w:val="47730903"/>
    <w:rsid w:val="47E00FEE"/>
    <w:rsid w:val="47EE1F3B"/>
    <w:rsid w:val="47F3574F"/>
    <w:rsid w:val="485166AF"/>
    <w:rsid w:val="48695291"/>
    <w:rsid w:val="489354A0"/>
    <w:rsid w:val="49501EB2"/>
    <w:rsid w:val="49CE1FD9"/>
    <w:rsid w:val="4A03239A"/>
    <w:rsid w:val="4A2915C0"/>
    <w:rsid w:val="4A2C4C7A"/>
    <w:rsid w:val="4A525B09"/>
    <w:rsid w:val="4A5267F4"/>
    <w:rsid w:val="4A7579EA"/>
    <w:rsid w:val="4AA42AAE"/>
    <w:rsid w:val="4AD733C6"/>
    <w:rsid w:val="4ADA192B"/>
    <w:rsid w:val="4AE92373"/>
    <w:rsid w:val="4AF5282D"/>
    <w:rsid w:val="4B026189"/>
    <w:rsid w:val="4B054225"/>
    <w:rsid w:val="4B232B19"/>
    <w:rsid w:val="4B665BED"/>
    <w:rsid w:val="4B916F0A"/>
    <w:rsid w:val="4BA15123"/>
    <w:rsid w:val="4BA97DBE"/>
    <w:rsid w:val="4BBC2EB2"/>
    <w:rsid w:val="4BCF40DF"/>
    <w:rsid w:val="4BFC55F3"/>
    <w:rsid w:val="4C251B88"/>
    <w:rsid w:val="4C291E22"/>
    <w:rsid w:val="4C597BF8"/>
    <w:rsid w:val="4C5A05EA"/>
    <w:rsid w:val="4C6322C6"/>
    <w:rsid w:val="4C674D69"/>
    <w:rsid w:val="4C9011A8"/>
    <w:rsid w:val="4CA20AE5"/>
    <w:rsid w:val="4CCB29BD"/>
    <w:rsid w:val="4CCC46E9"/>
    <w:rsid w:val="4D141883"/>
    <w:rsid w:val="4D1F09A1"/>
    <w:rsid w:val="4D2C2AA8"/>
    <w:rsid w:val="4D31287D"/>
    <w:rsid w:val="4D3304B9"/>
    <w:rsid w:val="4D345EF0"/>
    <w:rsid w:val="4D380DAB"/>
    <w:rsid w:val="4D6C5D12"/>
    <w:rsid w:val="4DC8090C"/>
    <w:rsid w:val="4E0C4B42"/>
    <w:rsid w:val="4E1B2808"/>
    <w:rsid w:val="4E31668F"/>
    <w:rsid w:val="4E437E50"/>
    <w:rsid w:val="4E4D7BB7"/>
    <w:rsid w:val="4E525D34"/>
    <w:rsid w:val="4E6D3035"/>
    <w:rsid w:val="4E9C0010"/>
    <w:rsid w:val="4EC45399"/>
    <w:rsid w:val="4EFD004F"/>
    <w:rsid w:val="4F715FC1"/>
    <w:rsid w:val="4F7E6D61"/>
    <w:rsid w:val="4F83175E"/>
    <w:rsid w:val="4FBD2EE4"/>
    <w:rsid w:val="4FC24434"/>
    <w:rsid w:val="4FE05449"/>
    <w:rsid w:val="4FF27662"/>
    <w:rsid w:val="5005571D"/>
    <w:rsid w:val="501225E1"/>
    <w:rsid w:val="501B4120"/>
    <w:rsid w:val="5028586C"/>
    <w:rsid w:val="502A22E2"/>
    <w:rsid w:val="5054095A"/>
    <w:rsid w:val="50B96C3E"/>
    <w:rsid w:val="510D1377"/>
    <w:rsid w:val="51235C3D"/>
    <w:rsid w:val="515209DB"/>
    <w:rsid w:val="51590898"/>
    <w:rsid w:val="517220CD"/>
    <w:rsid w:val="5180667F"/>
    <w:rsid w:val="51D1550B"/>
    <w:rsid w:val="51DB4793"/>
    <w:rsid w:val="51FA47F9"/>
    <w:rsid w:val="51FB725D"/>
    <w:rsid w:val="521C29E6"/>
    <w:rsid w:val="52811E68"/>
    <w:rsid w:val="52A47028"/>
    <w:rsid w:val="52B9516D"/>
    <w:rsid w:val="52D02B6F"/>
    <w:rsid w:val="5302488E"/>
    <w:rsid w:val="531021D7"/>
    <w:rsid w:val="531A4692"/>
    <w:rsid w:val="53235114"/>
    <w:rsid w:val="53382F05"/>
    <w:rsid w:val="533A015E"/>
    <w:rsid w:val="533E4FEC"/>
    <w:rsid w:val="537C1FD8"/>
    <w:rsid w:val="53957BC1"/>
    <w:rsid w:val="53A70781"/>
    <w:rsid w:val="53E42B51"/>
    <w:rsid w:val="53E95DAE"/>
    <w:rsid w:val="53E97BFC"/>
    <w:rsid w:val="54071F23"/>
    <w:rsid w:val="5434457B"/>
    <w:rsid w:val="543B34C4"/>
    <w:rsid w:val="54661121"/>
    <w:rsid w:val="5472054E"/>
    <w:rsid w:val="548201FF"/>
    <w:rsid w:val="549B13FF"/>
    <w:rsid w:val="54AC046C"/>
    <w:rsid w:val="54F9485E"/>
    <w:rsid w:val="55427D16"/>
    <w:rsid w:val="555B0397"/>
    <w:rsid w:val="558202D3"/>
    <w:rsid w:val="55860B9A"/>
    <w:rsid w:val="559F4D0A"/>
    <w:rsid w:val="55E20C3D"/>
    <w:rsid w:val="55ED4458"/>
    <w:rsid w:val="5611418D"/>
    <w:rsid w:val="56163B0B"/>
    <w:rsid w:val="563C4FBC"/>
    <w:rsid w:val="565F60A7"/>
    <w:rsid w:val="567B0FA5"/>
    <w:rsid w:val="56844000"/>
    <w:rsid w:val="5697564C"/>
    <w:rsid w:val="569A1DDC"/>
    <w:rsid w:val="56BA513A"/>
    <w:rsid w:val="56C34B6F"/>
    <w:rsid w:val="57091311"/>
    <w:rsid w:val="571706C5"/>
    <w:rsid w:val="573C718C"/>
    <w:rsid w:val="574A2E6D"/>
    <w:rsid w:val="57625932"/>
    <w:rsid w:val="57922A6E"/>
    <w:rsid w:val="58004081"/>
    <w:rsid w:val="58654827"/>
    <w:rsid w:val="58751146"/>
    <w:rsid w:val="587C5381"/>
    <w:rsid w:val="58827D82"/>
    <w:rsid w:val="58A2362D"/>
    <w:rsid w:val="58B31C8E"/>
    <w:rsid w:val="58BE13C4"/>
    <w:rsid w:val="58C5356D"/>
    <w:rsid w:val="58D3057B"/>
    <w:rsid w:val="58EC616F"/>
    <w:rsid w:val="592A06BB"/>
    <w:rsid w:val="59653158"/>
    <w:rsid w:val="59751DC0"/>
    <w:rsid w:val="59826585"/>
    <w:rsid w:val="59A62D01"/>
    <w:rsid w:val="59C26A57"/>
    <w:rsid w:val="59F313E4"/>
    <w:rsid w:val="59FB73F1"/>
    <w:rsid w:val="5A2C43A1"/>
    <w:rsid w:val="5A2F17A4"/>
    <w:rsid w:val="5A5E76C1"/>
    <w:rsid w:val="5A720C92"/>
    <w:rsid w:val="5A9D0E13"/>
    <w:rsid w:val="5AF8502F"/>
    <w:rsid w:val="5B195F49"/>
    <w:rsid w:val="5B2565BC"/>
    <w:rsid w:val="5B387AF0"/>
    <w:rsid w:val="5B6538DA"/>
    <w:rsid w:val="5B837DE0"/>
    <w:rsid w:val="5B8A7B9D"/>
    <w:rsid w:val="5BA17DA3"/>
    <w:rsid w:val="5BB43697"/>
    <w:rsid w:val="5BBF5B13"/>
    <w:rsid w:val="5BCF4841"/>
    <w:rsid w:val="5BD376DF"/>
    <w:rsid w:val="5BF34A11"/>
    <w:rsid w:val="5BFD74EB"/>
    <w:rsid w:val="5C110468"/>
    <w:rsid w:val="5C1F3E28"/>
    <w:rsid w:val="5C473C91"/>
    <w:rsid w:val="5C682560"/>
    <w:rsid w:val="5C9E233E"/>
    <w:rsid w:val="5CA32AE5"/>
    <w:rsid w:val="5D3003D8"/>
    <w:rsid w:val="5DAE43EF"/>
    <w:rsid w:val="5E0C0F2C"/>
    <w:rsid w:val="5E254056"/>
    <w:rsid w:val="5E865118"/>
    <w:rsid w:val="5E887C3B"/>
    <w:rsid w:val="5EC847FE"/>
    <w:rsid w:val="5ECE401A"/>
    <w:rsid w:val="5F367A4B"/>
    <w:rsid w:val="5F422DB6"/>
    <w:rsid w:val="5F58431E"/>
    <w:rsid w:val="5F8248A4"/>
    <w:rsid w:val="5F9352F1"/>
    <w:rsid w:val="5FAF170F"/>
    <w:rsid w:val="5FF26B46"/>
    <w:rsid w:val="5FFC5586"/>
    <w:rsid w:val="60150D5F"/>
    <w:rsid w:val="60236549"/>
    <w:rsid w:val="603A5AB5"/>
    <w:rsid w:val="603C0E88"/>
    <w:rsid w:val="60817CB9"/>
    <w:rsid w:val="60C96EEB"/>
    <w:rsid w:val="60F668B9"/>
    <w:rsid w:val="614F56F0"/>
    <w:rsid w:val="61B7741E"/>
    <w:rsid w:val="61BA583A"/>
    <w:rsid w:val="61CE6B07"/>
    <w:rsid w:val="61FC609A"/>
    <w:rsid w:val="621354EB"/>
    <w:rsid w:val="621D024E"/>
    <w:rsid w:val="622A10F3"/>
    <w:rsid w:val="629D47D9"/>
    <w:rsid w:val="62D35631"/>
    <w:rsid w:val="62FC09AB"/>
    <w:rsid w:val="63323F66"/>
    <w:rsid w:val="633B5C22"/>
    <w:rsid w:val="63405A84"/>
    <w:rsid w:val="63506F05"/>
    <w:rsid w:val="635A22A1"/>
    <w:rsid w:val="639B622A"/>
    <w:rsid w:val="63BA6C0F"/>
    <w:rsid w:val="63BD230E"/>
    <w:rsid w:val="63C81671"/>
    <w:rsid w:val="63E36123"/>
    <w:rsid w:val="640662EB"/>
    <w:rsid w:val="640A1131"/>
    <w:rsid w:val="642148DA"/>
    <w:rsid w:val="645927E3"/>
    <w:rsid w:val="64AF45E8"/>
    <w:rsid w:val="64BB2A84"/>
    <w:rsid w:val="65012130"/>
    <w:rsid w:val="654658F2"/>
    <w:rsid w:val="65483C5B"/>
    <w:rsid w:val="656B2934"/>
    <w:rsid w:val="657132C4"/>
    <w:rsid w:val="65794407"/>
    <w:rsid w:val="65D61EB8"/>
    <w:rsid w:val="660722F8"/>
    <w:rsid w:val="6618785A"/>
    <w:rsid w:val="661D5651"/>
    <w:rsid w:val="662C2F84"/>
    <w:rsid w:val="66767B0E"/>
    <w:rsid w:val="674E0967"/>
    <w:rsid w:val="67664AFD"/>
    <w:rsid w:val="678D1463"/>
    <w:rsid w:val="67BC7BED"/>
    <w:rsid w:val="67F250B7"/>
    <w:rsid w:val="67F756E1"/>
    <w:rsid w:val="681845F7"/>
    <w:rsid w:val="682C69BA"/>
    <w:rsid w:val="68407432"/>
    <w:rsid w:val="6875467E"/>
    <w:rsid w:val="6892573D"/>
    <w:rsid w:val="68A12CDD"/>
    <w:rsid w:val="68CD42ED"/>
    <w:rsid w:val="68D2284B"/>
    <w:rsid w:val="68D5461E"/>
    <w:rsid w:val="69383A39"/>
    <w:rsid w:val="69663B6E"/>
    <w:rsid w:val="698501BB"/>
    <w:rsid w:val="69AF27CC"/>
    <w:rsid w:val="69DE5568"/>
    <w:rsid w:val="6A3D7627"/>
    <w:rsid w:val="6A464C09"/>
    <w:rsid w:val="6A9F6038"/>
    <w:rsid w:val="6ADE0785"/>
    <w:rsid w:val="6ADF1AB7"/>
    <w:rsid w:val="6AFC0D56"/>
    <w:rsid w:val="6AFF7348"/>
    <w:rsid w:val="6B004043"/>
    <w:rsid w:val="6B854305"/>
    <w:rsid w:val="6B9D25E4"/>
    <w:rsid w:val="6BC91995"/>
    <w:rsid w:val="6BD37BD6"/>
    <w:rsid w:val="6C0F0EA2"/>
    <w:rsid w:val="6CCB2BFA"/>
    <w:rsid w:val="6CD032CA"/>
    <w:rsid w:val="6CDA48AC"/>
    <w:rsid w:val="6CFB18F3"/>
    <w:rsid w:val="6D140B28"/>
    <w:rsid w:val="6D4C129F"/>
    <w:rsid w:val="6D6F1B5E"/>
    <w:rsid w:val="6D816A8B"/>
    <w:rsid w:val="6DAD2AE0"/>
    <w:rsid w:val="6DBA7CAA"/>
    <w:rsid w:val="6DD718C0"/>
    <w:rsid w:val="6E012208"/>
    <w:rsid w:val="6E2415BC"/>
    <w:rsid w:val="6E2D4185"/>
    <w:rsid w:val="6E57017B"/>
    <w:rsid w:val="6E9C6207"/>
    <w:rsid w:val="6EBE46D4"/>
    <w:rsid w:val="6ED814E0"/>
    <w:rsid w:val="6ED8557C"/>
    <w:rsid w:val="6F0E2752"/>
    <w:rsid w:val="6F243B5B"/>
    <w:rsid w:val="6F8016EE"/>
    <w:rsid w:val="6F8534B3"/>
    <w:rsid w:val="6F854F05"/>
    <w:rsid w:val="6FDD7CF3"/>
    <w:rsid w:val="6FF0237A"/>
    <w:rsid w:val="70003D07"/>
    <w:rsid w:val="70142CF7"/>
    <w:rsid w:val="70430929"/>
    <w:rsid w:val="70985DE1"/>
    <w:rsid w:val="70C71E0C"/>
    <w:rsid w:val="70CC769C"/>
    <w:rsid w:val="70D02F19"/>
    <w:rsid w:val="711F7A52"/>
    <w:rsid w:val="71326A76"/>
    <w:rsid w:val="714919DE"/>
    <w:rsid w:val="716F2884"/>
    <w:rsid w:val="71876D5B"/>
    <w:rsid w:val="71BF7280"/>
    <w:rsid w:val="71CC637B"/>
    <w:rsid w:val="71E35C24"/>
    <w:rsid w:val="71FE4C1D"/>
    <w:rsid w:val="7206692A"/>
    <w:rsid w:val="721E5CA9"/>
    <w:rsid w:val="722A775A"/>
    <w:rsid w:val="724F0A16"/>
    <w:rsid w:val="725A4A28"/>
    <w:rsid w:val="72907623"/>
    <w:rsid w:val="72977F10"/>
    <w:rsid w:val="729D5525"/>
    <w:rsid w:val="72D229DD"/>
    <w:rsid w:val="72D876CE"/>
    <w:rsid w:val="730D18EB"/>
    <w:rsid w:val="73206D5F"/>
    <w:rsid w:val="73442C9F"/>
    <w:rsid w:val="73796C4C"/>
    <w:rsid w:val="739A7558"/>
    <w:rsid w:val="73A21A05"/>
    <w:rsid w:val="73A51FF3"/>
    <w:rsid w:val="73B242A4"/>
    <w:rsid w:val="73B40444"/>
    <w:rsid w:val="73BD2464"/>
    <w:rsid w:val="73D53711"/>
    <w:rsid w:val="73F6422D"/>
    <w:rsid w:val="74372A25"/>
    <w:rsid w:val="744D2C8F"/>
    <w:rsid w:val="748747AD"/>
    <w:rsid w:val="74972D08"/>
    <w:rsid w:val="74E01598"/>
    <w:rsid w:val="74E16969"/>
    <w:rsid w:val="74EB37C5"/>
    <w:rsid w:val="74FB50D5"/>
    <w:rsid w:val="75075699"/>
    <w:rsid w:val="750D1E3F"/>
    <w:rsid w:val="75333B63"/>
    <w:rsid w:val="7533464B"/>
    <w:rsid w:val="75573E08"/>
    <w:rsid w:val="755F2168"/>
    <w:rsid w:val="75603F8B"/>
    <w:rsid w:val="759A5F7F"/>
    <w:rsid w:val="759E4BFD"/>
    <w:rsid w:val="75D46212"/>
    <w:rsid w:val="75F75CC4"/>
    <w:rsid w:val="76123F51"/>
    <w:rsid w:val="761F72C1"/>
    <w:rsid w:val="768C6F24"/>
    <w:rsid w:val="76945303"/>
    <w:rsid w:val="76A146B7"/>
    <w:rsid w:val="770003DF"/>
    <w:rsid w:val="77143323"/>
    <w:rsid w:val="771451DB"/>
    <w:rsid w:val="77283066"/>
    <w:rsid w:val="772C368D"/>
    <w:rsid w:val="77303D84"/>
    <w:rsid w:val="77323F7A"/>
    <w:rsid w:val="77345937"/>
    <w:rsid w:val="774D3F8F"/>
    <w:rsid w:val="775C4B2D"/>
    <w:rsid w:val="776303E8"/>
    <w:rsid w:val="777105BD"/>
    <w:rsid w:val="77762479"/>
    <w:rsid w:val="777B616E"/>
    <w:rsid w:val="77B81ED2"/>
    <w:rsid w:val="77DC1D98"/>
    <w:rsid w:val="77DF349A"/>
    <w:rsid w:val="7832499C"/>
    <w:rsid w:val="783E28C7"/>
    <w:rsid w:val="78516284"/>
    <w:rsid w:val="78543AE9"/>
    <w:rsid w:val="78634F78"/>
    <w:rsid w:val="78856190"/>
    <w:rsid w:val="78D32275"/>
    <w:rsid w:val="79030EB6"/>
    <w:rsid w:val="79171142"/>
    <w:rsid w:val="791C7C77"/>
    <w:rsid w:val="794206CD"/>
    <w:rsid w:val="797631F6"/>
    <w:rsid w:val="79932495"/>
    <w:rsid w:val="79A0114E"/>
    <w:rsid w:val="79D51794"/>
    <w:rsid w:val="79E47EDD"/>
    <w:rsid w:val="79EA6F10"/>
    <w:rsid w:val="79FD28BA"/>
    <w:rsid w:val="7A1D19B5"/>
    <w:rsid w:val="7A3562A2"/>
    <w:rsid w:val="7A3B41E6"/>
    <w:rsid w:val="7A4241CB"/>
    <w:rsid w:val="7A5B021B"/>
    <w:rsid w:val="7A610829"/>
    <w:rsid w:val="7AC8601D"/>
    <w:rsid w:val="7ACD6726"/>
    <w:rsid w:val="7AE21530"/>
    <w:rsid w:val="7B04116E"/>
    <w:rsid w:val="7B126A62"/>
    <w:rsid w:val="7B495D27"/>
    <w:rsid w:val="7B5213C1"/>
    <w:rsid w:val="7B6D3A48"/>
    <w:rsid w:val="7B8E024F"/>
    <w:rsid w:val="7BA33AEE"/>
    <w:rsid w:val="7BCB22B6"/>
    <w:rsid w:val="7C7B7285"/>
    <w:rsid w:val="7C8E0C43"/>
    <w:rsid w:val="7C9A46F5"/>
    <w:rsid w:val="7CD3720E"/>
    <w:rsid w:val="7D065138"/>
    <w:rsid w:val="7D6F54FF"/>
    <w:rsid w:val="7D713546"/>
    <w:rsid w:val="7D7775BA"/>
    <w:rsid w:val="7D9F407A"/>
    <w:rsid w:val="7DA133CB"/>
    <w:rsid w:val="7DA16641"/>
    <w:rsid w:val="7DCD4E20"/>
    <w:rsid w:val="7E0B74E4"/>
    <w:rsid w:val="7E7F108B"/>
    <w:rsid w:val="7F0D14E2"/>
    <w:rsid w:val="7F225914"/>
    <w:rsid w:val="7F322FC9"/>
    <w:rsid w:val="7F4F69D4"/>
    <w:rsid w:val="7F654A1B"/>
    <w:rsid w:val="7F7B5DBC"/>
    <w:rsid w:val="7FBB0832"/>
    <w:rsid w:val="7FDE4814"/>
    <w:rsid w:val="7FE010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32"/>
    </w:rPr>
  </w:style>
  <w:style w:type="paragraph" w:styleId="4">
    <w:name w:val="heading 2"/>
    <w:basedOn w:val="1"/>
    <w:next w:val="1"/>
    <w:link w:val="6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link w:val="66"/>
    <w:qFormat/>
    <w:uiPriority w:val="0"/>
    <w:pPr>
      <w:spacing w:line="460" w:lineRule="exact"/>
      <w:outlineLvl w:val="2"/>
    </w:pPr>
    <w:rPr>
      <w:rFonts w:ascii="宋体" w:hAnsi="宋体"/>
      <w:b/>
      <w:bCs/>
      <w:sz w:val="30"/>
      <w:szCs w:val="24"/>
    </w:rPr>
  </w:style>
  <w:style w:type="paragraph" w:styleId="6">
    <w:name w:val="heading 4"/>
    <w:basedOn w:val="1"/>
    <w:next w:val="1"/>
    <w:qFormat/>
    <w:uiPriority w:val="0"/>
    <w:pPr>
      <w:keepNext/>
      <w:spacing w:line="460" w:lineRule="exact"/>
      <w:outlineLvl w:val="3"/>
    </w:pPr>
    <w:rPr>
      <w:rFonts w:ascii="宋体" w:hAnsi="宋体"/>
      <w:sz w:val="24"/>
      <w:szCs w:val="24"/>
    </w:rPr>
  </w:style>
  <w:style w:type="paragraph" w:styleId="7">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20" w:lineRule="auto"/>
      <w:outlineLvl w:val="5"/>
    </w:pPr>
    <w:rPr>
      <w:rFonts w:ascii="Arial" w:hAnsi="Arial" w:eastAsia="黑体"/>
      <w:b/>
      <w:bCs/>
      <w:sz w:val="24"/>
      <w:szCs w:val="24"/>
    </w:rPr>
  </w:style>
  <w:style w:type="paragraph" w:styleId="9">
    <w:name w:val="heading 7"/>
    <w:basedOn w:val="1"/>
    <w:next w:val="1"/>
    <w:qFormat/>
    <w:uiPriority w:val="0"/>
    <w:pPr>
      <w:keepNext/>
      <w:keepLines/>
      <w:tabs>
        <w:tab w:val="left" w:pos="1296"/>
      </w:tabs>
      <w:spacing w:before="240" w:beforeLines="0" w:after="64" w:afterLines="0" w:line="320" w:lineRule="auto"/>
      <w:ind w:left="1296" w:hanging="1296"/>
      <w:outlineLvl w:val="6"/>
    </w:pPr>
    <w:rPr>
      <w:b/>
      <w:bCs/>
      <w:sz w:val="24"/>
      <w:szCs w:val="24"/>
    </w:rPr>
  </w:style>
  <w:style w:type="paragraph" w:styleId="10">
    <w:name w:val="heading 8"/>
    <w:basedOn w:val="1"/>
    <w:next w:val="1"/>
    <w:qFormat/>
    <w:uiPriority w:val="0"/>
    <w:pPr>
      <w:keepNext/>
      <w:keepLines/>
      <w:tabs>
        <w:tab w:val="left" w:pos="1440"/>
      </w:tabs>
      <w:spacing w:before="240" w:beforeLines="0" w:after="64" w:afterLines="0" w:line="320" w:lineRule="auto"/>
      <w:ind w:left="1440" w:hanging="1440"/>
      <w:outlineLvl w:val="7"/>
    </w:pPr>
    <w:rPr>
      <w:rFonts w:ascii="Arial" w:hAnsi="Arial" w:eastAsia="黑体"/>
      <w:sz w:val="24"/>
      <w:szCs w:val="24"/>
    </w:rPr>
  </w:style>
  <w:style w:type="paragraph" w:styleId="11">
    <w:name w:val="heading 9"/>
    <w:basedOn w:val="1"/>
    <w:next w:val="1"/>
    <w:qFormat/>
    <w:uiPriority w:val="0"/>
    <w:pPr>
      <w:keepNext/>
      <w:keepLines/>
      <w:tabs>
        <w:tab w:val="left" w:pos="1584"/>
      </w:tabs>
      <w:spacing w:before="240" w:beforeLines="0" w:after="64" w:afterLines="0" w:line="320" w:lineRule="auto"/>
      <w:ind w:left="1584" w:hanging="1584"/>
      <w:outlineLvl w:val="8"/>
    </w:pPr>
    <w:rPr>
      <w:rFonts w:ascii="Arial" w:hAnsi="Arial" w:eastAsia="黑体"/>
      <w:szCs w:val="21"/>
    </w:rPr>
  </w:style>
  <w:style w:type="character" w:default="1" w:styleId="56">
    <w:name w:val="Default Paragraph Font"/>
    <w:semiHidden/>
    <w:qFormat/>
    <w:uiPriority w:val="0"/>
    <w:rPr>
      <w:rFonts w:ascii="Tahoma" w:hAnsi="Tahoma"/>
      <w:sz w:val="24"/>
      <w:szCs w:val="20"/>
    </w:rPr>
  </w:style>
  <w:style w:type="table" w:default="1" w:styleId="54">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1260"/>
      <w:jc w:val="left"/>
    </w:pPr>
    <w:rPr>
      <w:sz w:val="18"/>
      <w:szCs w:val="18"/>
    </w:rPr>
  </w:style>
  <w:style w:type="paragraph" w:styleId="14">
    <w:name w:val="List Bullet"/>
    <w:basedOn w:val="1"/>
    <w:qFormat/>
    <w:uiPriority w:val="0"/>
    <w:pPr>
      <w:tabs>
        <w:tab w:val="left" w:pos="840"/>
      </w:tabs>
      <w:adjustRightInd w:val="0"/>
      <w:spacing w:before="156" w:beforeLines="50" w:line="360" w:lineRule="auto"/>
      <w:ind w:left="840" w:hanging="360"/>
      <w:textAlignment w:val="baseline"/>
    </w:pPr>
    <w:rPr>
      <w:rFonts w:ascii="仿宋_GB2312" w:hAnsi="宋体" w:eastAsia="仿宋_GB2312"/>
      <w:color w:val="000000"/>
      <w:sz w:val="28"/>
    </w:rPr>
  </w:style>
  <w:style w:type="paragraph" w:styleId="15">
    <w:name w:val="Document Map"/>
    <w:basedOn w:val="1"/>
    <w:link w:val="67"/>
    <w:qFormat/>
    <w:uiPriority w:val="0"/>
    <w:pPr>
      <w:shd w:val="clear" w:color="auto" w:fill="000080"/>
    </w:pPr>
    <w:rPr>
      <w:rFonts w:ascii="Tahoma" w:hAnsi="Tahoma"/>
    </w:rPr>
  </w:style>
  <w:style w:type="paragraph" w:styleId="16">
    <w:name w:val="annotation text"/>
    <w:basedOn w:val="1"/>
    <w:link w:val="68"/>
    <w:qFormat/>
    <w:uiPriority w:val="0"/>
    <w:pPr>
      <w:jc w:val="left"/>
    </w:pPr>
    <w:rPr>
      <w:rFonts w:ascii="Tahoma" w:hAnsi="Tahoma"/>
    </w:rPr>
  </w:style>
  <w:style w:type="paragraph" w:styleId="17">
    <w:name w:val="Body Text 3"/>
    <w:basedOn w:val="1"/>
    <w:qFormat/>
    <w:uiPriority w:val="0"/>
    <w:rPr>
      <w:sz w:val="24"/>
      <w:szCs w:val="24"/>
    </w:rPr>
  </w:style>
  <w:style w:type="paragraph" w:styleId="18">
    <w:name w:val="List Bullet 3"/>
    <w:basedOn w:val="1"/>
    <w:qFormat/>
    <w:uiPriority w:val="0"/>
    <w:pPr>
      <w:tabs>
        <w:tab w:val="left" w:pos="933"/>
      </w:tabs>
      <w:ind w:left="933" w:hanging="360"/>
    </w:pPr>
  </w:style>
  <w:style w:type="paragraph" w:styleId="19">
    <w:name w:val="Body Text"/>
    <w:basedOn w:val="1"/>
    <w:link w:val="69"/>
    <w:qFormat/>
    <w:uiPriority w:val="0"/>
    <w:pPr>
      <w:spacing w:after="120" w:afterLines="0"/>
    </w:pPr>
    <w:rPr>
      <w:rFonts w:ascii="Tahoma" w:hAnsi="Tahoma"/>
    </w:rPr>
  </w:style>
  <w:style w:type="paragraph" w:styleId="20">
    <w:name w:val="Body Text Indent"/>
    <w:basedOn w:val="1"/>
    <w:link w:val="70"/>
    <w:qFormat/>
    <w:uiPriority w:val="0"/>
    <w:pPr>
      <w:ind w:firstLine="601" w:firstLineChars="200"/>
    </w:pPr>
    <w:rPr>
      <w:rFonts w:ascii="Tahoma" w:hAnsi="Tahoma" w:eastAsia="仿宋_GB2312"/>
      <w:b/>
      <w:bCs/>
      <w:sz w:val="30"/>
    </w:rPr>
  </w:style>
  <w:style w:type="paragraph" w:styleId="21">
    <w:name w:val="List 2"/>
    <w:basedOn w:val="1"/>
    <w:qFormat/>
    <w:uiPriority w:val="0"/>
    <w:pPr>
      <w:ind w:left="100" w:leftChars="200" w:hanging="200" w:hangingChars="200"/>
    </w:pPr>
    <w:rPr>
      <w:szCs w:val="24"/>
    </w:rPr>
  </w:style>
  <w:style w:type="paragraph" w:styleId="22">
    <w:name w:val="List Continue"/>
    <w:basedOn w:val="1"/>
    <w:qFormat/>
    <w:uiPriority w:val="0"/>
    <w:pPr>
      <w:spacing w:after="120" w:afterLines="0"/>
      <w:ind w:left="420" w:leftChars="200"/>
    </w:pPr>
    <w:rPr>
      <w:szCs w:val="24"/>
    </w:rPr>
  </w:style>
  <w:style w:type="paragraph" w:styleId="23">
    <w:name w:val="Block Text"/>
    <w:basedOn w:val="1"/>
    <w:qFormat/>
    <w:uiPriority w:val="0"/>
    <w:pPr>
      <w:spacing w:after="120" w:afterLines="0"/>
      <w:ind w:left="1440" w:leftChars="700" w:right="1440" w:rightChars="700"/>
    </w:pPr>
    <w:rPr>
      <w:szCs w:val="24"/>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spacing w:line="360" w:lineRule="auto"/>
      <w:jc w:val="center"/>
    </w:pPr>
    <w:rPr>
      <w:rFonts w:ascii="宋体" w:hAnsi="宋体"/>
      <w:iCs/>
      <w:color w:val="000000"/>
      <w:szCs w:val="21"/>
    </w:rPr>
  </w:style>
  <w:style w:type="paragraph" w:styleId="26">
    <w:name w:val="Plain Text"/>
    <w:basedOn w:val="1"/>
    <w:link w:val="71"/>
    <w:qFormat/>
    <w:uiPriority w:val="0"/>
    <w:rPr>
      <w:rFonts w:ascii="宋体" w:hAnsi="Courier New"/>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72"/>
    <w:qFormat/>
    <w:uiPriority w:val="0"/>
    <w:pPr>
      <w:ind w:left="100" w:leftChars="2500"/>
    </w:pPr>
    <w:rPr>
      <w:rFonts w:ascii="Tahoma" w:hAnsi="Tahoma" w:eastAsia="长城楷体"/>
      <w:spacing w:val="4"/>
      <w:sz w:val="28"/>
      <w:szCs w:val="24"/>
    </w:rPr>
  </w:style>
  <w:style w:type="paragraph" w:styleId="29">
    <w:name w:val="Body Text Indent 2"/>
    <w:basedOn w:val="1"/>
    <w:qFormat/>
    <w:uiPriority w:val="0"/>
    <w:pPr>
      <w:spacing w:after="120" w:afterLines="0" w:line="480" w:lineRule="auto"/>
      <w:ind w:left="420" w:leftChars="200"/>
    </w:pPr>
  </w:style>
  <w:style w:type="paragraph" w:styleId="30">
    <w:name w:val="Balloon Text"/>
    <w:basedOn w:val="1"/>
    <w:semiHidden/>
    <w:qFormat/>
    <w:uiPriority w:val="0"/>
    <w:rPr>
      <w:sz w:val="18"/>
      <w:szCs w:val="18"/>
    </w:rPr>
  </w:style>
  <w:style w:type="paragraph" w:styleId="31">
    <w:name w:val="footer"/>
    <w:basedOn w:val="1"/>
    <w:link w:val="73"/>
    <w:qFormat/>
    <w:uiPriority w:val="0"/>
    <w:pPr>
      <w:tabs>
        <w:tab w:val="center" w:pos="4153"/>
        <w:tab w:val="right" w:pos="8306"/>
      </w:tabs>
      <w:snapToGrid w:val="0"/>
      <w:jc w:val="left"/>
    </w:pPr>
    <w:rPr>
      <w:rFonts w:ascii="Tahoma" w:hAnsi="Tahoma"/>
      <w:sz w:val="18"/>
      <w:szCs w:val="18"/>
    </w:rPr>
  </w:style>
  <w:style w:type="paragraph" w:styleId="32">
    <w:name w:val="header"/>
    <w:basedOn w:val="1"/>
    <w:link w:val="74"/>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33">
    <w:name w:val="Signature"/>
    <w:basedOn w:val="1"/>
    <w:qFormat/>
    <w:uiPriority w:val="0"/>
    <w:pPr>
      <w:ind w:left="100" w:leftChars="2100"/>
    </w:pPr>
    <w:rPr>
      <w:szCs w:val="24"/>
    </w:rPr>
  </w:style>
  <w:style w:type="paragraph" w:styleId="34">
    <w:name w:val="toc 1"/>
    <w:basedOn w:val="1"/>
    <w:next w:val="1"/>
    <w:qFormat/>
    <w:uiPriority w:val="0"/>
    <w:pPr>
      <w:tabs>
        <w:tab w:val="left" w:pos="3060"/>
      </w:tabs>
      <w:spacing w:line="440" w:lineRule="exact"/>
      <w:jc w:val="center"/>
    </w:pPr>
    <w:rPr>
      <w:rFonts w:ascii="华文中宋" w:hAnsi="华文中宋" w:eastAsia="华文中宋"/>
      <w:b/>
      <w:sz w:val="36"/>
      <w:szCs w:val="36"/>
    </w:rPr>
  </w:style>
  <w:style w:type="paragraph" w:styleId="35">
    <w:name w:val="List Continue 4"/>
    <w:basedOn w:val="1"/>
    <w:qFormat/>
    <w:uiPriority w:val="0"/>
    <w:pPr>
      <w:spacing w:after="120" w:afterLines="0"/>
      <w:ind w:left="1680" w:leftChars="800"/>
    </w:pPr>
    <w:rPr>
      <w:szCs w:val="24"/>
    </w:rPr>
  </w:style>
  <w:style w:type="paragraph" w:styleId="36">
    <w:name w:val="toc 4"/>
    <w:basedOn w:val="1"/>
    <w:next w:val="1"/>
    <w:qFormat/>
    <w:uiPriority w:val="0"/>
    <w:pPr>
      <w:ind w:left="630"/>
      <w:jc w:val="left"/>
    </w:pPr>
    <w:rPr>
      <w:sz w:val="18"/>
      <w:szCs w:val="18"/>
    </w:rPr>
  </w:style>
  <w:style w:type="paragraph" w:styleId="37">
    <w:name w:val="List"/>
    <w:basedOn w:val="1"/>
    <w:qFormat/>
    <w:uiPriority w:val="0"/>
    <w:pPr>
      <w:ind w:left="200" w:hanging="200" w:hangingChars="200"/>
    </w:pPr>
    <w:rPr>
      <w:szCs w:val="24"/>
    </w:rPr>
  </w:style>
  <w:style w:type="paragraph" w:styleId="38">
    <w:name w:val="toc 6"/>
    <w:basedOn w:val="1"/>
    <w:next w:val="1"/>
    <w:qFormat/>
    <w:uiPriority w:val="0"/>
    <w:pPr>
      <w:ind w:left="1050"/>
      <w:jc w:val="left"/>
    </w:pPr>
    <w:rPr>
      <w:sz w:val="18"/>
      <w:szCs w:val="18"/>
    </w:rPr>
  </w:style>
  <w:style w:type="paragraph" w:styleId="39">
    <w:name w:val="List 5"/>
    <w:basedOn w:val="1"/>
    <w:qFormat/>
    <w:uiPriority w:val="0"/>
    <w:pPr>
      <w:ind w:left="100" w:leftChars="800" w:hanging="200" w:hangingChars="200"/>
    </w:pPr>
    <w:rPr>
      <w:szCs w:val="24"/>
    </w:rPr>
  </w:style>
  <w:style w:type="paragraph" w:styleId="40">
    <w:name w:val="Body Text Indent 3"/>
    <w:basedOn w:val="1"/>
    <w:qFormat/>
    <w:uiPriority w:val="0"/>
    <w:pPr>
      <w:spacing w:after="120" w:afterLines="0"/>
      <w:ind w:left="420" w:leftChars="200"/>
    </w:pPr>
    <w:rPr>
      <w:sz w:val="16"/>
      <w:szCs w:val="16"/>
    </w:rPr>
  </w:style>
  <w:style w:type="paragraph" w:styleId="41">
    <w:name w:val="toc 2"/>
    <w:basedOn w:val="1"/>
    <w:next w:val="1"/>
    <w:qFormat/>
    <w:uiPriority w:val="0"/>
    <w:pPr>
      <w:ind w:left="210"/>
      <w:jc w:val="left"/>
    </w:pPr>
    <w:rPr>
      <w:smallCaps/>
      <w:sz w:val="20"/>
    </w:rPr>
  </w:style>
  <w:style w:type="paragraph" w:styleId="42">
    <w:name w:val="toc 9"/>
    <w:basedOn w:val="1"/>
    <w:next w:val="1"/>
    <w:qFormat/>
    <w:uiPriority w:val="0"/>
    <w:pPr>
      <w:ind w:left="1680"/>
      <w:jc w:val="left"/>
    </w:pPr>
    <w:rPr>
      <w:sz w:val="18"/>
      <w:szCs w:val="18"/>
    </w:rPr>
  </w:style>
  <w:style w:type="paragraph" w:styleId="43">
    <w:name w:val="Body Text 2"/>
    <w:basedOn w:val="1"/>
    <w:link w:val="75"/>
    <w:qFormat/>
    <w:uiPriority w:val="0"/>
    <w:pPr>
      <w:spacing w:after="120" w:afterLines="0" w:line="480" w:lineRule="auto"/>
    </w:pPr>
    <w:rPr>
      <w:rFonts w:ascii="Tahoma" w:hAnsi="Tahoma"/>
    </w:rPr>
  </w:style>
  <w:style w:type="paragraph" w:styleId="44">
    <w:name w:val="List 4"/>
    <w:basedOn w:val="1"/>
    <w:qFormat/>
    <w:uiPriority w:val="0"/>
    <w:pPr>
      <w:ind w:left="100" w:leftChars="600" w:hanging="200" w:hangingChars="200"/>
    </w:pPr>
    <w:rPr>
      <w:szCs w:val="24"/>
    </w:rPr>
  </w:style>
  <w:style w:type="paragraph" w:styleId="45">
    <w:name w:val="List Continue 2"/>
    <w:basedOn w:val="1"/>
    <w:qFormat/>
    <w:uiPriority w:val="0"/>
    <w:pPr>
      <w:spacing w:after="120" w:afterLines="0"/>
      <w:ind w:left="840" w:leftChars="400"/>
    </w:pPr>
    <w:rPr>
      <w:szCs w:val="24"/>
    </w:rPr>
  </w:style>
  <w:style w:type="paragraph" w:styleId="4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4"/>
    </w:rPr>
  </w:style>
  <w:style w:type="paragraph" w:styleId="47">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48">
    <w:name w:val="List Continue 3"/>
    <w:basedOn w:val="1"/>
    <w:qFormat/>
    <w:uiPriority w:val="0"/>
    <w:pPr>
      <w:spacing w:after="120" w:afterLines="0"/>
      <w:ind w:left="1260" w:leftChars="600"/>
    </w:pPr>
    <w:rPr>
      <w:szCs w:val="24"/>
    </w:rPr>
  </w:style>
  <w:style w:type="paragraph" w:styleId="49">
    <w:name w:val="index 1"/>
    <w:basedOn w:val="1"/>
    <w:next w:val="1"/>
    <w:semiHidden/>
    <w:qFormat/>
    <w:uiPriority w:val="0"/>
    <w:pPr>
      <w:spacing w:line="360" w:lineRule="auto"/>
      <w:ind w:left="542" w:hanging="542" w:hangingChars="257"/>
      <w:jc w:val="center"/>
    </w:pPr>
    <w:rPr>
      <w:rFonts w:ascii="宋体" w:hAnsi="宋体"/>
      <w:b/>
      <w:bCs/>
      <w:color w:val="000000"/>
      <w:szCs w:val="21"/>
    </w:rPr>
  </w:style>
  <w:style w:type="paragraph" w:styleId="50">
    <w:name w:val="Title"/>
    <w:basedOn w:val="1"/>
    <w:next w:val="1"/>
    <w:link w:val="77"/>
    <w:qFormat/>
    <w:uiPriority w:val="0"/>
    <w:pPr>
      <w:spacing w:before="240" w:beforeLines="0" w:after="60" w:afterLines="0"/>
      <w:jc w:val="center"/>
      <w:outlineLvl w:val="0"/>
    </w:pPr>
    <w:rPr>
      <w:rFonts w:ascii="Cambria" w:hAnsi="Cambria"/>
      <w:b/>
      <w:bCs/>
      <w:sz w:val="32"/>
      <w:szCs w:val="32"/>
    </w:rPr>
  </w:style>
  <w:style w:type="paragraph" w:styleId="51">
    <w:name w:val="annotation subject"/>
    <w:basedOn w:val="16"/>
    <w:next w:val="16"/>
    <w:link w:val="78"/>
    <w:qFormat/>
    <w:uiPriority w:val="0"/>
    <w:rPr>
      <w:b/>
      <w:bCs/>
    </w:rPr>
  </w:style>
  <w:style w:type="paragraph" w:styleId="52">
    <w:name w:val="Body Text First Indent"/>
    <w:basedOn w:val="19"/>
    <w:qFormat/>
    <w:uiPriority w:val="0"/>
    <w:pPr>
      <w:ind w:firstLine="420" w:firstLineChars="100"/>
    </w:pPr>
    <w:rPr>
      <w:szCs w:val="24"/>
    </w:rPr>
  </w:style>
  <w:style w:type="paragraph" w:styleId="53">
    <w:name w:val="Body Text First Indent 2"/>
    <w:basedOn w:val="20"/>
    <w:qFormat/>
    <w:uiPriority w:val="0"/>
    <w:pPr>
      <w:spacing w:after="120" w:afterLines="0"/>
      <w:ind w:left="420" w:leftChars="200" w:firstLine="420"/>
    </w:pPr>
    <w:rPr>
      <w:rFonts w:eastAsia="宋体"/>
      <w:b w:val="0"/>
      <w:bCs w:val="0"/>
      <w:sz w:val="21"/>
      <w:szCs w:val="24"/>
    </w:rPr>
  </w:style>
  <w:style w:type="table" w:styleId="55">
    <w:name w:val="Table Grid"/>
    <w:basedOn w:val="5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22"/>
    <w:rPr>
      <w:rFonts w:ascii="Tahoma" w:hAnsi="Tahoma"/>
      <w:b/>
      <w:bCs/>
      <w:sz w:val="24"/>
      <w:szCs w:val="20"/>
    </w:rPr>
  </w:style>
  <w:style w:type="character" w:styleId="58">
    <w:name w:val="page number"/>
    <w:basedOn w:val="56"/>
    <w:qFormat/>
    <w:uiPriority w:val="0"/>
  </w:style>
  <w:style w:type="character" w:styleId="59">
    <w:name w:val="FollowedHyperlink"/>
    <w:qFormat/>
    <w:uiPriority w:val="0"/>
    <w:rPr>
      <w:rFonts w:ascii="Tahoma" w:hAnsi="Tahoma"/>
      <w:color w:val="800080"/>
      <w:sz w:val="24"/>
      <w:szCs w:val="20"/>
      <w:u w:val="single"/>
    </w:rPr>
  </w:style>
  <w:style w:type="character" w:styleId="60">
    <w:name w:val="Emphasis"/>
    <w:qFormat/>
    <w:uiPriority w:val="0"/>
    <w:rPr>
      <w:rFonts w:ascii="Arial" w:hAnsi="Arial"/>
      <w:b/>
      <w:spacing w:val="-10"/>
      <w:sz w:val="18"/>
    </w:rPr>
  </w:style>
  <w:style w:type="character" w:styleId="61">
    <w:name w:val="line number"/>
    <w:basedOn w:val="56"/>
    <w:qFormat/>
    <w:uiPriority w:val="0"/>
  </w:style>
  <w:style w:type="character" w:styleId="62">
    <w:name w:val="HTML Typewriter"/>
    <w:qFormat/>
    <w:uiPriority w:val="0"/>
    <w:rPr>
      <w:rFonts w:ascii="黑体" w:hAnsi="Courier New" w:eastAsia="黑体" w:cs="Courier New"/>
      <w:sz w:val="14"/>
      <w:szCs w:val="14"/>
    </w:rPr>
  </w:style>
  <w:style w:type="character" w:styleId="63">
    <w:name w:val="Hyperlink"/>
    <w:qFormat/>
    <w:uiPriority w:val="0"/>
    <w:rPr>
      <w:rFonts w:ascii="Tahoma" w:hAnsi="Tahoma"/>
      <w:color w:val="0000FF"/>
      <w:sz w:val="24"/>
      <w:szCs w:val="20"/>
      <w:u w:val="single"/>
    </w:rPr>
  </w:style>
  <w:style w:type="character" w:styleId="64">
    <w:name w:val="annotation reference"/>
    <w:qFormat/>
    <w:uiPriority w:val="0"/>
    <w:rPr>
      <w:rFonts w:ascii="Tahoma" w:hAnsi="Tahoma"/>
      <w:sz w:val="21"/>
      <w:szCs w:val="21"/>
    </w:rPr>
  </w:style>
  <w:style w:type="character" w:customStyle="1" w:styleId="65">
    <w:name w:val="标题 2 Char"/>
    <w:link w:val="4"/>
    <w:qFormat/>
    <w:uiPriority w:val="0"/>
    <w:rPr>
      <w:rFonts w:ascii="Arial" w:hAnsi="Arial" w:eastAsia="黑体"/>
      <w:b/>
      <w:bCs/>
      <w:kern w:val="2"/>
      <w:sz w:val="32"/>
      <w:szCs w:val="32"/>
    </w:rPr>
  </w:style>
  <w:style w:type="character" w:customStyle="1" w:styleId="66">
    <w:name w:val="标题 3 Char1"/>
    <w:link w:val="5"/>
    <w:qFormat/>
    <w:uiPriority w:val="0"/>
    <w:rPr>
      <w:rFonts w:ascii="宋体" w:hAnsi="宋体"/>
      <w:b/>
      <w:bCs/>
      <w:kern w:val="2"/>
      <w:sz w:val="30"/>
      <w:szCs w:val="24"/>
    </w:rPr>
  </w:style>
  <w:style w:type="character" w:customStyle="1" w:styleId="67">
    <w:name w:val="文档结构图 Char"/>
    <w:link w:val="15"/>
    <w:qFormat/>
    <w:uiPriority w:val="0"/>
    <w:rPr>
      <w:rFonts w:ascii="Tahoma" w:hAnsi="Tahoma"/>
      <w:kern w:val="2"/>
      <w:sz w:val="21"/>
      <w:szCs w:val="20"/>
      <w:shd w:val="clear" w:color="auto" w:fill="000080"/>
    </w:rPr>
  </w:style>
  <w:style w:type="character" w:customStyle="1" w:styleId="68">
    <w:name w:val="批注文字 Char"/>
    <w:link w:val="16"/>
    <w:qFormat/>
    <w:uiPriority w:val="0"/>
    <w:rPr>
      <w:rFonts w:ascii="Tahoma" w:hAnsi="Tahoma"/>
      <w:kern w:val="2"/>
      <w:sz w:val="21"/>
      <w:szCs w:val="20"/>
    </w:rPr>
  </w:style>
  <w:style w:type="character" w:customStyle="1" w:styleId="69">
    <w:name w:val="正文文本 Char"/>
    <w:link w:val="19"/>
    <w:qFormat/>
    <w:uiPriority w:val="0"/>
    <w:rPr>
      <w:rFonts w:ascii="Tahoma" w:hAnsi="Tahoma"/>
      <w:kern w:val="2"/>
      <w:sz w:val="21"/>
      <w:szCs w:val="20"/>
    </w:rPr>
  </w:style>
  <w:style w:type="character" w:customStyle="1" w:styleId="70">
    <w:name w:val="正文文本缩进 Char"/>
    <w:link w:val="20"/>
    <w:qFormat/>
    <w:uiPriority w:val="0"/>
    <w:rPr>
      <w:rFonts w:ascii="Tahoma" w:hAnsi="Tahoma" w:eastAsia="仿宋_GB2312"/>
      <w:b/>
      <w:bCs/>
      <w:kern w:val="2"/>
      <w:sz w:val="30"/>
      <w:szCs w:val="20"/>
    </w:rPr>
  </w:style>
  <w:style w:type="character" w:customStyle="1" w:styleId="71">
    <w:name w:val="纯文本 Char"/>
    <w:link w:val="26"/>
    <w:qFormat/>
    <w:locked/>
    <w:uiPriority w:val="0"/>
    <w:rPr>
      <w:rFonts w:ascii="宋体" w:hAnsi="Courier New" w:eastAsia="宋体"/>
      <w:kern w:val="2"/>
      <w:sz w:val="21"/>
      <w:szCs w:val="20"/>
      <w:lang w:val="en-US" w:eastAsia="zh-CN" w:bidi="ar-SA"/>
    </w:rPr>
  </w:style>
  <w:style w:type="character" w:customStyle="1" w:styleId="72">
    <w:name w:val="日期 Char"/>
    <w:link w:val="28"/>
    <w:qFormat/>
    <w:uiPriority w:val="0"/>
    <w:rPr>
      <w:rFonts w:ascii="Tahoma" w:hAnsi="Tahoma" w:eastAsia="长城楷体"/>
      <w:spacing w:val="4"/>
      <w:kern w:val="2"/>
      <w:sz w:val="28"/>
      <w:szCs w:val="24"/>
    </w:rPr>
  </w:style>
  <w:style w:type="character" w:customStyle="1" w:styleId="73">
    <w:name w:val="页脚 Char"/>
    <w:link w:val="31"/>
    <w:qFormat/>
    <w:uiPriority w:val="0"/>
    <w:rPr>
      <w:rFonts w:ascii="Tahoma" w:hAnsi="Tahoma"/>
      <w:kern w:val="2"/>
      <w:sz w:val="18"/>
      <w:szCs w:val="18"/>
    </w:rPr>
  </w:style>
  <w:style w:type="character" w:customStyle="1" w:styleId="74">
    <w:name w:val="页眉 Char"/>
    <w:link w:val="32"/>
    <w:qFormat/>
    <w:uiPriority w:val="99"/>
    <w:rPr>
      <w:rFonts w:ascii="Tahoma" w:hAnsi="Tahoma"/>
      <w:kern w:val="2"/>
      <w:sz w:val="18"/>
      <w:szCs w:val="18"/>
    </w:rPr>
  </w:style>
  <w:style w:type="character" w:customStyle="1" w:styleId="75">
    <w:name w:val="正文文本 2 Char"/>
    <w:link w:val="43"/>
    <w:qFormat/>
    <w:uiPriority w:val="0"/>
    <w:rPr>
      <w:rFonts w:ascii="Tahoma" w:hAnsi="Tahoma" w:eastAsia="宋体"/>
      <w:kern w:val="2"/>
      <w:sz w:val="21"/>
      <w:szCs w:val="20"/>
      <w:lang w:val="en-US" w:eastAsia="zh-CN" w:bidi="ar-SA"/>
    </w:rPr>
  </w:style>
  <w:style w:type="character" w:customStyle="1" w:styleId="76">
    <w:name w:val="HTML 预设格式 Char"/>
    <w:link w:val="46"/>
    <w:qFormat/>
    <w:uiPriority w:val="0"/>
    <w:rPr>
      <w:rFonts w:ascii="Arial Unicode MS" w:hAnsi="Arial Unicode MS" w:eastAsia="Arial Unicode MS" w:cs="Arial Unicode MS"/>
      <w:color w:val="000000"/>
      <w:sz w:val="24"/>
      <w:szCs w:val="20"/>
    </w:rPr>
  </w:style>
  <w:style w:type="character" w:customStyle="1" w:styleId="77">
    <w:name w:val="标题 Char"/>
    <w:link w:val="50"/>
    <w:qFormat/>
    <w:uiPriority w:val="0"/>
    <w:rPr>
      <w:rFonts w:ascii="Cambria" w:hAnsi="Cambria" w:cs="Times New Roman"/>
      <w:b/>
      <w:bCs/>
      <w:kern w:val="2"/>
      <w:sz w:val="32"/>
      <w:szCs w:val="32"/>
    </w:rPr>
  </w:style>
  <w:style w:type="character" w:customStyle="1" w:styleId="78">
    <w:name w:val="批注主题 Char"/>
    <w:link w:val="51"/>
    <w:qFormat/>
    <w:uiPriority w:val="0"/>
    <w:rPr>
      <w:rFonts w:ascii="Tahoma" w:hAnsi="Tahoma"/>
      <w:b/>
      <w:bCs/>
      <w:kern w:val="2"/>
      <w:sz w:val="21"/>
      <w:szCs w:val="20"/>
    </w:rPr>
  </w:style>
  <w:style w:type="paragraph" w:customStyle="1" w:styleId="79">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80">
    <w:name w:val="style101"/>
    <w:qFormat/>
    <w:uiPriority w:val="0"/>
    <w:rPr>
      <w:rFonts w:hint="default" w:ascii="Arial" w:hAnsi="Arial" w:cs="Arial"/>
      <w:sz w:val="24"/>
      <w:szCs w:val="20"/>
    </w:rPr>
  </w:style>
  <w:style w:type="character" w:customStyle="1" w:styleId="81">
    <w:name w:val="样式 标题 3Bold Headbhsect1.2.3Level 3 Headlevel_3PIM 3l3CT... Char Char"/>
    <w:link w:val="82"/>
    <w:qFormat/>
    <w:uiPriority w:val="0"/>
    <w:rPr>
      <w:rFonts w:ascii="Arial" w:hAnsi="Arial" w:eastAsia="黑体" w:cs="Arial"/>
      <w:b/>
      <w:bCs/>
      <w:kern w:val="2"/>
      <w:sz w:val="28"/>
      <w:szCs w:val="21"/>
    </w:rPr>
  </w:style>
  <w:style w:type="paragraph" w:customStyle="1" w:styleId="82">
    <w:name w:val="样式 标题 3Bold Headbhsect1.2.3Level 3 Headlevel_3PIM 3l3CT..."/>
    <w:basedOn w:val="5"/>
    <w:link w:val="81"/>
    <w:qFormat/>
    <w:uiPriority w:val="0"/>
    <w:pPr>
      <w:keepLines/>
      <w:spacing w:before="260" w:beforeLines="0" w:after="260" w:afterLines="0" w:line="416" w:lineRule="auto"/>
      <w:ind w:left="540" w:hanging="540" w:hangingChars="192"/>
      <w:jc w:val="left"/>
    </w:pPr>
    <w:rPr>
      <w:rFonts w:ascii="Arial" w:hAnsi="Arial" w:eastAsia="黑体"/>
      <w:sz w:val="28"/>
      <w:szCs w:val="21"/>
    </w:rPr>
  </w:style>
  <w:style w:type="character" w:customStyle="1" w:styleId="83">
    <w:name w:val="样式 小四"/>
    <w:qFormat/>
    <w:uiPriority w:val="0"/>
    <w:rPr>
      <w:rFonts w:ascii="Tahoma" w:hAnsi="Tahoma"/>
      <w:sz w:val="28"/>
      <w:szCs w:val="28"/>
    </w:rPr>
  </w:style>
  <w:style w:type="character" w:customStyle="1" w:styleId="84">
    <w:name w:val="e1"/>
    <w:qFormat/>
    <w:uiPriority w:val="0"/>
    <w:rPr>
      <w:rFonts w:hint="default" w:ascii="Arial" w:hAnsi="Arial" w:cs="Arial"/>
      <w:sz w:val="17"/>
      <w:szCs w:val="17"/>
    </w:rPr>
  </w:style>
  <w:style w:type="character" w:customStyle="1" w:styleId="85">
    <w:name w:val="a81"/>
    <w:qFormat/>
    <w:uiPriority w:val="0"/>
    <w:rPr>
      <w:rFonts w:ascii="Tahoma" w:hAnsi="Tahoma"/>
      <w:color w:val="000000"/>
      <w:sz w:val="20"/>
      <w:szCs w:val="20"/>
      <w:u w:val="none"/>
    </w:rPr>
  </w:style>
  <w:style w:type="character" w:customStyle="1" w:styleId="86">
    <w:name w:val="标题 3 Char"/>
    <w:qFormat/>
    <w:uiPriority w:val="0"/>
    <w:rPr>
      <w:rFonts w:ascii="Arial" w:hAnsi="Arial" w:eastAsia="黑体"/>
      <w:b/>
      <w:kern w:val="2"/>
      <w:sz w:val="32"/>
      <w:szCs w:val="20"/>
      <w:lang w:val="en-US" w:eastAsia="zh-CN" w:bidi="ar-SA"/>
    </w:rPr>
  </w:style>
  <w:style w:type="character" w:customStyle="1" w:styleId="87">
    <w:name w:val="hei16b1"/>
    <w:qFormat/>
    <w:uiPriority w:val="0"/>
    <w:rPr>
      <w:rFonts w:hint="default" w:ascii="Arial" w:hAnsi="Arial" w:cs="Arial"/>
      <w:b/>
      <w:bCs/>
      <w:color w:val="000000"/>
      <w:sz w:val="24"/>
      <w:szCs w:val="24"/>
    </w:rPr>
  </w:style>
  <w:style w:type="character" w:customStyle="1" w:styleId="88">
    <w:name w:val="正文首行缩进 Char2"/>
    <w:qFormat/>
    <w:uiPriority w:val="0"/>
    <w:rPr>
      <w:rFonts w:hint="eastAsia" w:ascii="楷体_GB2312" w:hAnsi="Tahoma" w:eastAsia="楷体_GB2312"/>
      <w:kern w:val="2"/>
      <w:sz w:val="28"/>
      <w:szCs w:val="24"/>
      <w:lang w:val="en-US" w:eastAsia="zh-CN" w:bidi="ar-SA"/>
    </w:rPr>
  </w:style>
  <w:style w:type="character" w:customStyle="1" w:styleId="89">
    <w:name w:val="style31"/>
    <w:qFormat/>
    <w:uiPriority w:val="0"/>
    <w:rPr>
      <w:rFonts w:ascii="Tahoma" w:hAnsi="Tahoma"/>
      <w:color w:val="000000"/>
      <w:sz w:val="24"/>
      <w:szCs w:val="24"/>
    </w:rPr>
  </w:style>
  <w:style w:type="character" w:customStyle="1" w:styleId="90">
    <w:name w:val="article1"/>
    <w:qFormat/>
    <w:uiPriority w:val="0"/>
    <w:rPr>
      <w:rFonts w:ascii="Tahoma" w:hAnsi="Tahoma"/>
      <w:sz w:val="23"/>
      <w:szCs w:val="23"/>
    </w:rPr>
  </w:style>
  <w:style w:type="character" w:customStyle="1" w:styleId="91">
    <w:name w:val="font1"/>
    <w:qFormat/>
    <w:uiPriority w:val="0"/>
    <w:rPr>
      <w:rFonts w:ascii="Tahoma" w:hAnsi="Tahoma"/>
      <w:sz w:val="18"/>
      <w:szCs w:val="18"/>
    </w:rPr>
  </w:style>
  <w:style w:type="character" w:customStyle="1" w:styleId="92">
    <w:name w:val="样式 标题 2H22nd levelh22Header 2Underrubrik1prop2Level 2 To... Char"/>
    <w:link w:val="93"/>
    <w:qFormat/>
    <w:uiPriority w:val="0"/>
    <w:rPr>
      <w:rFonts w:ascii="Arial" w:hAnsi="Arial" w:eastAsia="黑体"/>
      <w:b/>
      <w:bCs/>
      <w:kern w:val="2"/>
      <w:sz w:val="28"/>
      <w:szCs w:val="32"/>
    </w:rPr>
  </w:style>
  <w:style w:type="paragraph" w:customStyle="1" w:styleId="93">
    <w:name w:val="样式 标题 2H22nd levelh22Header 2Underrubrik1prop2Level 2 To..."/>
    <w:basedOn w:val="4"/>
    <w:link w:val="92"/>
    <w:qFormat/>
    <w:uiPriority w:val="0"/>
    <w:pPr>
      <w:numPr>
        <w:ilvl w:val="0"/>
        <w:numId w:val="0"/>
      </w:numPr>
      <w:tabs>
        <w:tab w:val="left" w:pos="720"/>
      </w:tabs>
      <w:spacing w:line="360" w:lineRule="auto"/>
      <w:ind w:left="284" w:hanging="284"/>
    </w:pPr>
    <w:rPr>
      <w:sz w:val="28"/>
    </w:rPr>
  </w:style>
  <w:style w:type="character" w:customStyle="1" w:styleId="94">
    <w:name w:val="style11"/>
    <w:qFormat/>
    <w:uiPriority w:val="0"/>
    <w:rPr>
      <w:rFonts w:ascii="Tahoma" w:hAnsi="Tahoma"/>
      <w:b/>
      <w:bCs/>
      <w:sz w:val="24"/>
      <w:szCs w:val="20"/>
    </w:rPr>
  </w:style>
  <w:style w:type="character" w:customStyle="1" w:styleId="95">
    <w:name w:val="notes1"/>
    <w:qFormat/>
    <w:uiPriority w:val="0"/>
    <w:rPr>
      <w:rFonts w:hint="default" w:ascii="_x0002__GB2312" w:hAnsi="_x0002__GB2312"/>
      <w:b/>
      <w:bCs/>
      <w:i/>
      <w:iCs/>
      <w:color w:val="0066FF"/>
      <w:sz w:val="24"/>
      <w:szCs w:val="24"/>
      <w:u w:val="single"/>
    </w:rPr>
  </w:style>
  <w:style w:type="character" w:customStyle="1" w:styleId="96">
    <w:name w:val="apple-style-span"/>
    <w:basedOn w:val="56"/>
    <w:qFormat/>
    <w:uiPriority w:val="0"/>
  </w:style>
  <w:style w:type="character" w:customStyle="1" w:styleId="97">
    <w:name w:val="普通正文 Char"/>
    <w:qFormat/>
    <w:uiPriority w:val="0"/>
    <w:rPr>
      <w:rFonts w:ascii="Tahoma" w:hAnsi="Tahoma" w:eastAsia="仿宋_GB2312"/>
      <w:kern w:val="21"/>
      <w:sz w:val="28"/>
      <w:szCs w:val="20"/>
      <w:lang w:val="en-US" w:eastAsia="zh-CN" w:bidi="ar-SA"/>
    </w:rPr>
  </w:style>
  <w:style w:type="character" w:customStyle="1" w:styleId="98">
    <w:name w:val="wf"/>
    <w:basedOn w:val="56"/>
    <w:qFormat/>
    <w:uiPriority w:val="0"/>
  </w:style>
  <w:style w:type="character" w:customStyle="1" w:styleId="99">
    <w:name w:val="标题 3 Char Char"/>
    <w:qFormat/>
    <w:uiPriority w:val="0"/>
    <w:rPr>
      <w:rFonts w:ascii="Tahoma" w:hAnsi="Tahoma" w:eastAsia="黑体"/>
      <w:b/>
      <w:bCs/>
      <w:kern w:val="2"/>
      <w:sz w:val="32"/>
      <w:szCs w:val="32"/>
      <w:lang w:val="en-US" w:eastAsia="zh-CN"/>
    </w:rPr>
  </w:style>
  <w:style w:type="character" w:customStyle="1" w:styleId="100">
    <w:name w:val="12blk1"/>
    <w:qFormat/>
    <w:uiPriority w:val="0"/>
    <w:rPr>
      <w:rFonts w:hint="default" w:ascii="ˎ̥" w:hAnsi="ˎ̥"/>
      <w:color w:val="000000"/>
      <w:sz w:val="24"/>
      <w:szCs w:val="24"/>
      <w:u w:val="none"/>
    </w:rPr>
  </w:style>
  <w:style w:type="character" w:customStyle="1" w:styleId="101">
    <w:name w:val="hei16b"/>
    <w:basedOn w:val="56"/>
    <w:qFormat/>
    <w:uiPriority w:val="0"/>
  </w:style>
  <w:style w:type="character" w:customStyle="1" w:styleId="102">
    <w:name w:val="unnamed11"/>
    <w:qFormat/>
    <w:uiPriority w:val="0"/>
    <w:rPr>
      <w:rFonts w:ascii="Tahoma" w:hAnsi="Tahoma"/>
      <w:color w:val="666666"/>
      <w:sz w:val="18"/>
      <w:szCs w:val="18"/>
    </w:rPr>
  </w:style>
  <w:style w:type="character" w:customStyle="1" w:styleId="103">
    <w:name w:val="标题 1 Char"/>
    <w:qFormat/>
    <w:uiPriority w:val="0"/>
    <w:rPr>
      <w:rFonts w:ascii="Verdana" w:hAnsi="Verdana" w:eastAsia="宋体" w:cs="Verdana"/>
      <w:b/>
      <w:bCs/>
      <w:kern w:val="44"/>
      <w:sz w:val="44"/>
      <w:szCs w:val="44"/>
      <w:lang w:val="en-US" w:eastAsia="zh-CN" w:bidi="ar-SA"/>
    </w:rPr>
  </w:style>
  <w:style w:type="character" w:customStyle="1" w:styleId="104">
    <w:name w:val="grame"/>
    <w:basedOn w:val="56"/>
    <w:qFormat/>
    <w:uiPriority w:val="0"/>
  </w:style>
  <w:style w:type="character" w:customStyle="1" w:styleId="105">
    <w:name w:val="正文（首行缩进两字） Char1"/>
    <w:qFormat/>
    <w:uiPriority w:val="0"/>
    <w:rPr>
      <w:rFonts w:ascii="Tahoma" w:hAnsi="Tahoma" w:eastAsia="宋体"/>
      <w:kern w:val="2"/>
      <w:sz w:val="21"/>
      <w:szCs w:val="20"/>
      <w:lang w:val="en-US" w:eastAsia="zh-CN" w:bidi="ar-SA"/>
    </w:rPr>
  </w:style>
  <w:style w:type="character" w:customStyle="1" w:styleId="106">
    <w:name w:val=" Char Char1"/>
    <w:qFormat/>
    <w:uiPriority w:val="0"/>
    <w:rPr>
      <w:rFonts w:ascii="Tahoma" w:hAnsi="Tahoma" w:eastAsia="宋体"/>
      <w:kern w:val="2"/>
      <w:sz w:val="21"/>
      <w:szCs w:val="20"/>
      <w:lang w:val="en-US" w:eastAsia="zh-CN" w:bidi="ar-SA"/>
    </w:rPr>
  </w:style>
  <w:style w:type="character" w:customStyle="1" w:styleId="107">
    <w:name w:val="style41"/>
    <w:qFormat/>
    <w:uiPriority w:val="0"/>
    <w:rPr>
      <w:rFonts w:ascii="Tahoma" w:hAnsi="Tahoma"/>
      <w:color w:val="666666"/>
      <w:sz w:val="24"/>
      <w:szCs w:val="20"/>
    </w:rPr>
  </w:style>
  <w:style w:type="character" w:customStyle="1" w:styleId="108">
    <w:name w:val="标题五 Char"/>
    <w:link w:val="109"/>
    <w:qFormat/>
    <w:uiPriority w:val="0"/>
    <w:rPr>
      <w:rFonts w:ascii="宋体" w:hAnsi="Tahoma"/>
      <w:b/>
      <w:color w:val="000000"/>
      <w:kern w:val="2"/>
      <w:sz w:val="28"/>
      <w:szCs w:val="28"/>
    </w:rPr>
  </w:style>
  <w:style w:type="paragraph" w:customStyle="1" w:styleId="109">
    <w:name w:val="标题五"/>
    <w:basedOn w:val="5"/>
    <w:link w:val="108"/>
    <w:qFormat/>
    <w:uiPriority w:val="0"/>
    <w:pPr>
      <w:keepNext w:val="0"/>
      <w:spacing w:line="360" w:lineRule="auto"/>
      <w:jc w:val="left"/>
      <w:outlineLvl w:val="9"/>
    </w:pPr>
    <w:rPr>
      <w:rFonts w:hAnsi="Tahoma"/>
      <w:bCs w:val="0"/>
      <w:color w:val="000000"/>
      <w:sz w:val="28"/>
      <w:szCs w:val="28"/>
    </w:rPr>
  </w:style>
  <w:style w:type="character" w:customStyle="1" w:styleId="110">
    <w:name w:val="title_emph"/>
    <w:basedOn w:val="56"/>
    <w:qFormat/>
    <w:uiPriority w:val="0"/>
  </w:style>
  <w:style w:type="character" w:customStyle="1" w:styleId="111">
    <w:name w:val="blod1"/>
    <w:qFormat/>
    <w:uiPriority w:val="0"/>
    <w:rPr>
      <w:rFonts w:ascii="Tahoma" w:hAnsi="Tahoma"/>
      <w:b/>
      <w:bCs/>
      <w:color w:val="008000"/>
      <w:sz w:val="20"/>
      <w:szCs w:val="20"/>
    </w:rPr>
  </w:style>
  <w:style w:type="character" w:customStyle="1" w:styleId="112">
    <w:name w:val="font01"/>
    <w:qFormat/>
    <w:uiPriority w:val="0"/>
    <w:rPr>
      <w:rFonts w:hint="eastAsia" w:ascii="宋体" w:hAnsi="宋体" w:eastAsia="宋体" w:cs="宋体"/>
      <w:color w:val="000000"/>
      <w:sz w:val="24"/>
      <w:szCs w:val="24"/>
      <w:u w:val="none"/>
    </w:rPr>
  </w:style>
  <w:style w:type="character" w:customStyle="1" w:styleId="113">
    <w:name w:val="sz8pt"/>
    <w:qFormat/>
    <w:uiPriority w:val="0"/>
    <w:rPr>
      <w:rFonts w:ascii="Tahoma" w:hAnsi="Tahoma"/>
      <w:sz w:val="16"/>
      <w:szCs w:val="16"/>
    </w:rPr>
  </w:style>
  <w:style w:type="character" w:customStyle="1" w:styleId="114">
    <w:name w:val="title_emph1"/>
    <w:qFormat/>
    <w:uiPriority w:val="0"/>
    <w:rPr>
      <w:rFonts w:hint="default" w:ascii="Arial" w:hAnsi="Arial" w:cs="Arial"/>
      <w:b/>
      <w:bCs/>
      <w:sz w:val="18"/>
      <w:szCs w:val="18"/>
    </w:rPr>
  </w:style>
  <w:style w:type="character" w:customStyle="1" w:styleId="115">
    <w:name w:val="font-12"/>
    <w:basedOn w:val="56"/>
    <w:qFormat/>
    <w:uiPriority w:val="0"/>
  </w:style>
  <w:style w:type="character" w:customStyle="1" w:styleId="116">
    <w:name w:val="样式 标题 4 + 黑体 Char Char"/>
    <w:qFormat/>
    <w:uiPriority w:val="0"/>
    <w:rPr>
      <w:rFonts w:ascii="黑体" w:hAnsi="黑体" w:eastAsia="黑体"/>
      <w:b/>
      <w:bCs/>
      <w:kern w:val="2"/>
      <w:sz w:val="28"/>
      <w:szCs w:val="28"/>
      <w:lang w:val="en-US" w:eastAsia="zh-CN" w:bidi="ar-SA"/>
    </w:rPr>
  </w:style>
  <w:style w:type="character" w:customStyle="1" w:styleId="117">
    <w:name w:val="style21"/>
    <w:qFormat/>
    <w:uiPriority w:val="0"/>
    <w:rPr>
      <w:rFonts w:ascii="Tahoma" w:hAnsi="Tahoma"/>
      <w:sz w:val="18"/>
      <w:szCs w:val="18"/>
    </w:rPr>
  </w:style>
  <w:style w:type="character" w:customStyle="1" w:styleId="118">
    <w:name w:val="point_normal1"/>
    <w:qFormat/>
    <w:uiPriority w:val="0"/>
    <w:rPr>
      <w:rFonts w:hint="default" w:ascii="Arial" w:hAnsi="Arial" w:cs="Arial"/>
      <w:sz w:val="20"/>
      <w:szCs w:val="20"/>
    </w:rPr>
  </w:style>
  <w:style w:type="character" w:customStyle="1" w:styleId="119">
    <w:name w:val="blue"/>
    <w:basedOn w:val="56"/>
    <w:qFormat/>
    <w:uiPriority w:val="0"/>
  </w:style>
  <w:style w:type="character" w:customStyle="1" w:styleId="120">
    <w:name w:val="标题 4 Char"/>
    <w:qFormat/>
    <w:uiPriority w:val="0"/>
    <w:rPr>
      <w:rFonts w:ascii="宋体" w:hAnsi="宋体" w:eastAsia="宋体"/>
      <w:kern w:val="2"/>
      <w:sz w:val="24"/>
      <w:szCs w:val="24"/>
      <w:lang w:val="en-US" w:eastAsia="zh-CN" w:bidi="ar-SA"/>
    </w:rPr>
  </w:style>
  <w:style w:type="character" w:customStyle="1" w:styleId="121">
    <w:name w:val="para"/>
    <w:basedOn w:val="56"/>
    <w:qFormat/>
    <w:uiPriority w:val="0"/>
  </w:style>
  <w:style w:type="character" w:customStyle="1" w:styleId="122">
    <w:name w:val="point_normal"/>
    <w:basedOn w:val="56"/>
    <w:qFormat/>
    <w:uiPriority w:val="0"/>
  </w:style>
  <w:style w:type="character" w:customStyle="1" w:styleId="123">
    <w:name w:val="表文"/>
    <w:qFormat/>
    <w:uiPriority w:val="0"/>
    <w:rPr>
      <w:rFonts w:ascii="Arial" w:hAnsi="Arial" w:eastAsia="宋体"/>
      <w:spacing w:val="0"/>
      <w:kern w:val="0"/>
      <w:sz w:val="21"/>
      <w:szCs w:val="18"/>
      <w:vertAlign w:val="baseline"/>
    </w:rPr>
  </w:style>
  <w:style w:type="character" w:customStyle="1" w:styleId="124">
    <w:name w:val="项目排列 Char"/>
    <w:qFormat/>
    <w:uiPriority w:val="0"/>
    <w:rPr>
      <w:rFonts w:ascii="Tahoma" w:hAnsi="Tahoma" w:eastAsia="宋体"/>
      <w:kern w:val="2"/>
      <w:sz w:val="24"/>
      <w:szCs w:val="24"/>
      <w:lang w:val="en-US" w:eastAsia="zh-CN" w:bidi="ar-SA"/>
    </w:rPr>
  </w:style>
  <w:style w:type="character" w:customStyle="1" w:styleId="125">
    <w:name w:val="myp111"/>
    <w:basedOn w:val="56"/>
    <w:qFormat/>
    <w:uiPriority w:val="0"/>
  </w:style>
  <w:style w:type="character" w:customStyle="1" w:styleId="126">
    <w:name w:val="para1"/>
    <w:qFormat/>
    <w:uiPriority w:val="0"/>
    <w:rPr>
      <w:rFonts w:hint="default" w:ascii="Arial" w:hAnsi="Arial" w:cs="Arial"/>
      <w:sz w:val="18"/>
      <w:szCs w:val="18"/>
    </w:rPr>
  </w:style>
  <w:style w:type="paragraph" w:customStyle="1" w:styleId="12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szCs w:val="24"/>
    </w:rPr>
  </w:style>
  <w:style w:type="paragraph" w:customStyle="1" w:styleId="128">
    <w:name w:val="D文1"/>
    <w:basedOn w:val="1"/>
    <w:qFormat/>
    <w:uiPriority w:val="0"/>
    <w:pPr>
      <w:tabs>
        <w:tab w:val="left" w:pos="720"/>
      </w:tabs>
      <w:autoSpaceDE w:val="0"/>
      <w:autoSpaceDN w:val="0"/>
      <w:adjustRightInd w:val="0"/>
      <w:spacing w:after="120" w:afterLines="0" w:line="480" w:lineRule="atLeast"/>
      <w:ind w:left="680" w:firstLine="510"/>
    </w:pPr>
    <w:rPr>
      <w:rFonts w:ascii="宋体"/>
      <w:kern w:val="0"/>
      <w:sz w:val="24"/>
    </w:rPr>
  </w:style>
  <w:style w:type="paragraph" w:customStyle="1" w:styleId="129">
    <w:name w:val="正文表标题"/>
    <w:next w:val="130"/>
    <w:qFormat/>
    <w:uiPriority w:val="0"/>
    <w:pPr>
      <w:tabs>
        <w:tab w:val="left" w:pos="3940"/>
      </w:tabs>
      <w:ind w:left="3940" w:hanging="420"/>
      <w:jc w:val="center"/>
    </w:pPr>
    <w:rPr>
      <w:rFonts w:ascii="黑体" w:hAnsi="Times New Roman" w:eastAsia="黑体" w:cs="Times New Roman"/>
      <w:sz w:val="21"/>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s="宋体"/>
      <w:color w:val="FF0000"/>
      <w:kern w:val="0"/>
      <w:sz w:val="20"/>
    </w:rPr>
  </w:style>
  <w:style w:type="paragraph" w:customStyle="1" w:styleId="1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kern w:val="0"/>
      <w:sz w:val="20"/>
    </w:rPr>
  </w:style>
  <w:style w:type="paragraph" w:customStyle="1" w:styleId="133">
    <w:name w:val="样式 第N部分样式"/>
    <w:basedOn w:val="134"/>
    <w:qFormat/>
    <w:uiPriority w:val="0"/>
    <w:pPr>
      <w:numPr>
        <w:ilvl w:val="0"/>
        <w:numId w:val="1"/>
      </w:numPr>
      <w:tabs>
        <w:tab w:val="left" w:pos="1125"/>
      </w:tabs>
      <w:spacing w:line="360" w:lineRule="auto"/>
    </w:pPr>
    <w:rPr>
      <w:rFonts w:cs="宋体"/>
      <w:bCs/>
      <w:szCs w:val="20"/>
    </w:rPr>
  </w:style>
  <w:style w:type="paragraph" w:customStyle="1" w:styleId="134">
    <w:name w:val="第N部分样式"/>
    <w:basedOn w:val="1"/>
    <w:next w:val="1"/>
    <w:qFormat/>
    <w:uiPriority w:val="0"/>
    <w:pPr>
      <w:numPr>
        <w:ilvl w:val="0"/>
        <w:numId w:val="2"/>
      </w:numPr>
      <w:tabs>
        <w:tab w:val="left" w:pos="1125"/>
        <w:tab w:val="clear" w:pos="425"/>
      </w:tabs>
      <w:spacing w:line="480" w:lineRule="auto"/>
      <w:ind w:left="1125" w:hanging="525"/>
      <w:jc w:val="center"/>
    </w:pPr>
    <w:rPr>
      <w:b/>
      <w:sz w:val="48"/>
      <w:szCs w:val="24"/>
    </w:rPr>
  </w:style>
  <w:style w:type="paragraph" w:customStyle="1" w:styleId="13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color w:val="FF0000"/>
      <w:kern w:val="0"/>
      <w:sz w:val="20"/>
    </w:rPr>
  </w:style>
  <w:style w:type="paragraph" w:customStyle="1" w:styleId="136">
    <w:name w:val="样式 标题 4"/>
    <w:basedOn w:val="6"/>
    <w:qFormat/>
    <w:uiPriority w:val="0"/>
    <w:pPr>
      <w:keepLines/>
      <w:tabs>
        <w:tab w:val="left" w:pos="0"/>
        <w:tab w:val="left" w:pos="2253"/>
      </w:tabs>
      <w:spacing w:before="100" w:beforeLines="0" w:beforeAutospacing="1" w:after="100" w:afterLines="0" w:afterAutospacing="1" w:line="0" w:lineRule="atLeast"/>
    </w:pPr>
    <w:rPr>
      <w:rFonts w:ascii="Arial" w:hAnsi="Arial" w:eastAsia="黑体"/>
      <w:b/>
      <w:bCs/>
      <w:sz w:val="28"/>
      <w:szCs w:val="30"/>
    </w:rPr>
  </w:style>
  <w:style w:type="paragraph" w:customStyle="1" w:styleId="137">
    <w:name w:val="Char1"/>
    <w:basedOn w:val="1"/>
    <w:qFormat/>
    <w:uiPriority w:val="0"/>
    <w:rPr>
      <w:rFonts w:ascii="仿宋_GB2312" w:eastAsia="仿宋_GB2312"/>
      <w:b/>
      <w:sz w:val="32"/>
      <w:szCs w:val="32"/>
    </w:rPr>
  </w:style>
  <w:style w:type="paragraph" w:customStyle="1" w:styleId="138">
    <w:name w:val="a"/>
    <w:basedOn w:val="1"/>
    <w:qFormat/>
    <w:uiPriority w:val="0"/>
    <w:pPr>
      <w:widowControl/>
      <w:spacing w:before="100" w:beforeLines="0" w:beforeAutospacing="1" w:after="100" w:afterLines="0" w:afterAutospacing="1" w:line="270" w:lineRule="atLeast"/>
      <w:jc w:val="left"/>
    </w:pPr>
    <w:rPr>
      <w:rFonts w:ascii="宋体" w:hAnsi="宋体"/>
      <w:kern w:val="0"/>
      <w:sz w:val="24"/>
    </w:rPr>
  </w:style>
  <w:style w:type="paragraph" w:customStyle="1" w:styleId="139">
    <w:name w:val=" Char Char"/>
    <w:basedOn w:val="1"/>
    <w:qFormat/>
    <w:uiPriority w:val="0"/>
    <w:pPr>
      <w:snapToGrid w:val="0"/>
    </w:pPr>
    <w:rPr>
      <w:rFonts w:ascii="Tahoma" w:hAnsi="Tahoma"/>
      <w:sz w:val="24"/>
    </w:rPr>
  </w:style>
  <w:style w:type="paragraph" w:customStyle="1" w:styleId="14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rPr>
  </w:style>
  <w:style w:type="paragraph" w:customStyle="1" w:styleId="141">
    <w:name w:val=" Char1"/>
    <w:basedOn w:val="1"/>
    <w:qFormat/>
    <w:uiPriority w:val="0"/>
    <w:rPr>
      <w:rFonts w:ascii="仿宋_GB2312" w:eastAsia="仿宋_GB2312"/>
      <w:b/>
      <w:sz w:val="32"/>
      <w:szCs w:val="32"/>
    </w:rPr>
  </w:style>
  <w:style w:type="paragraph" w:customStyle="1" w:styleId="142">
    <w:name w:val="font10"/>
    <w:basedOn w:val="1"/>
    <w:qFormat/>
    <w:uiPriority w:val="0"/>
    <w:pPr>
      <w:widowControl/>
      <w:spacing w:before="100" w:beforeLines="0" w:beforeAutospacing="1" w:after="100" w:afterLines="0" w:afterAutospacing="1"/>
      <w:jc w:val="left"/>
    </w:pPr>
    <w:rPr>
      <w:rFonts w:ascii="宋体" w:hAnsi="宋体" w:cs="宋体"/>
      <w:color w:val="FF0000"/>
      <w:kern w:val="0"/>
      <w:sz w:val="20"/>
    </w:rPr>
  </w:style>
  <w:style w:type="paragraph" w:styleId="14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4">
    <w:name w:val="a14"/>
    <w:basedOn w:val="1"/>
    <w:qFormat/>
    <w:uiPriority w:val="0"/>
    <w:pPr>
      <w:widowControl/>
      <w:spacing w:before="100" w:beforeLines="0" w:beforeAutospacing="1" w:after="100" w:afterLines="0" w:afterAutospacing="1" w:line="400" w:lineRule="atLeast"/>
      <w:ind w:firstLine="500"/>
      <w:jc w:val="left"/>
    </w:pPr>
    <w:rPr>
      <w:rFonts w:ascii="Arial Unicode MS" w:hAnsi="Arial Unicode MS" w:eastAsia="Arial Unicode MS"/>
      <w:kern w:val="0"/>
      <w:sz w:val="28"/>
      <w:szCs w:val="28"/>
    </w:rPr>
  </w:style>
  <w:style w:type="paragraph" w:customStyle="1" w:styleId="145">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146">
    <w:name w:val="D标3"/>
    <w:basedOn w:val="5"/>
    <w:qFormat/>
    <w:uiPriority w:val="0"/>
    <w:pPr>
      <w:keepNext w:val="0"/>
      <w:tabs>
        <w:tab w:val="left" w:pos="285"/>
      </w:tabs>
      <w:autoSpaceDE w:val="0"/>
      <w:autoSpaceDN w:val="0"/>
      <w:adjustRightInd w:val="0"/>
      <w:spacing w:before="120" w:beforeLines="0" w:line="480" w:lineRule="atLeast"/>
      <w:ind w:left="285" w:hanging="285"/>
    </w:pPr>
    <w:rPr>
      <w:rFonts w:hAnsi="Times New Roman"/>
      <w:b w:val="0"/>
      <w:bCs w:val="0"/>
      <w:kern w:val="0"/>
      <w:sz w:val="24"/>
      <w:szCs w:val="20"/>
    </w:rPr>
  </w:style>
  <w:style w:type="paragraph" w:customStyle="1" w:styleId="147">
    <w:name w:val="缩进正文"/>
    <w:basedOn w:val="1"/>
    <w:qFormat/>
    <w:uiPriority w:val="0"/>
    <w:pPr>
      <w:spacing w:line="360" w:lineRule="exact"/>
      <w:jc w:val="right"/>
    </w:pPr>
    <w:rPr>
      <w:bCs/>
      <w:sz w:val="24"/>
      <w:szCs w:val="24"/>
    </w:rPr>
  </w:style>
  <w:style w:type="paragraph" w:customStyle="1" w:styleId="14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color w:val="FF0000"/>
      <w:kern w:val="0"/>
      <w:sz w:val="20"/>
    </w:rPr>
  </w:style>
  <w:style w:type="paragraph" w:customStyle="1" w:styleId="149">
    <w:name w:val="样式4"/>
    <w:basedOn w:val="34"/>
    <w:qFormat/>
    <w:uiPriority w:val="0"/>
    <w:pPr>
      <w:tabs>
        <w:tab w:val="left" w:pos="960"/>
        <w:tab w:val="right" w:leader="dot" w:pos="9360"/>
        <w:tab w:val="right" w:leader="dot" w:pos="9402"/>
        <w:tab w:val="right" w:leader="dot" w:pos="9458"/>
        <w:tab w:val="clear" w:pos="3060"/>
      </w:tabs>
      <w:spacing w:before="120" w:beforeLines="0" w:after="120" w:afterLines="0" w:line="240" w:lineRule="auto"/>
      <w:jc w:val="left"/>
    </w:pPr>
    <w:rPr>
      <w:rFonts w:ascii="Times New Roman" w:hAnsi="Times New Roman" w:eastAsia="宋体"/>
      <w:b w:val="0"/>
      <w:bCs/>
      <w:caps/>
      <w:sz w:val="21"/>
      <w:szCs w:val="24"/>
    </w:rPr>
  </w:style>
  <w:style w:type="paragraph" w:customStyle="1" w:styleId="150">
    <w:name w:val="三级条标题"/>
    <w:basedOn w:val="151"/>
    <w:next w:val="1"/>
    <w:qFormat/>
    <w:uiPriority w:val="0"/>
    <w:pPr>
      <w:tabs>
        <w:tab w:val="left" w:pos="360"/>
        <w:tab w:val="left" w:pos="1740"/>
      </w:tabs>
      <w:outlineLvl w:val="4"/>
    </w:pPr>
  </w:style>
  <w:style w:type="paragraph" w:customStyle="1" w:styleId="151">
    <w:name w:val="二级条标题"/>
    <w:basedOn w:val="152"/>
    <w:next w:val="1"/>
    <w:qFormat/>
    <w:uiPriority w:val="0"/>
    <w:pPr>
      <w:tabs>
        <w:tab w:val="left" w:pos="360"/>
        <w:tab w:val="left" w:pos="1740"/>
      </w:tabs>
      <w:ind w:left="0" w:firstLine="0"/>
      <w:outlineLvl w:val="3"/>
    </w:pPr>
  </w:style>
  <w:style w:type="paragraph" w:customStyle="1" w:styleId="152">
    <w:name w:val="一级条标题"/>
    <w:next w:val="1"/>
    <w:qFormat/>
    <w:uiPriority w:val="0"/>
    <w:pPr>
      <w:tabs>
        <w:tab w:val="left" w:pos="1740"/>
      </w:tabs>
      <w:ind w:left="1740" w:hanging="420"/>
      <w:outlineLvl w:val="2"/>
    </w:pPr>
    <w:rPr>
      <w:rFonts w:ascii="Times New Roman" w:hAnsi="Times New Roman" w:eastAsia="黑体" w:cs="Times New Roman"/>
      <w:sz w:val="21"/>
      <w:lang w:val="en-US" w:eastAsia="zh-CN" w:bidi="ar-SA"/>
    </w:rPr>
  </w:style>
  <w:style w:type="paragraph" w:customStyle="1" w:styleId="153">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54">
    <w:name w:val="xl76"/>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155">
    <w:name w:val="⊙项符⊙"/>
    <w:basedOn w:val="1"/>
    <w:qFormat/>
    <w:uiPriority w:val="0"/>
    <w:pPr>
      <w:numPr>
        <w:ilvl w:val="0"/>
        <w:numId w:val="3"/>
      </w:numPr>
      <w:tabs>
        <w:tab w:val="left" w:pos="0"/>
        <w:tab w:val="clear" w:pos="720"/>
      </w:tabs>
      <w:spacing w:line="360" w:lineRule="auto"/>
      <w:ind w:left="0" w:firstLine="540"/>
    </w:pPr>
    <w:rPr>
      <w:sz w:val="24"/>
      <w:szCs w:val="24"/>
    </w:rPr>
  </w:style>
  <w:style w:type="paragraph" w:customStyle="1" w:styleId="1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宋体" w:hAnsi="宋体" w:cs="宋体"/>
      <w:kern w:val="0"/>
      <w:sz w:val="20"/>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kern w:val="0"/>
      <w:sz w:val="20"/>
    </w:rPr>
  </w:style>
  <w:style w:type="paragraph" w:customStyle="1" w:styleId="158">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color w:val="FF0000"/>
      <w:kern w:val="0"/>
      <w:sz w:val="20"/>
    </w:rPr>
  </w:style>
  <w:style w:type="paragraph" w:customStyle="1" w:styleId="159">
    <w:name w:val="p9"/>
    <w:basedOn w:val="1"/>
    <w:qFormat/>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18"/>
      <w:szCs w:val="18"/>
    </w:rPr>
  </w:style>
  <w:style w:type="paragraph" w:customStyle="1" w:styleId="160">
    <w:name w:val="表项"/>
    <w:next w:val="16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1">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kern w:val="0"/>
      <w:sz w:val="20"/>
    </w:rPr>
  </w:style>
  <w:style w:type="paragraph" w:customStyle="1" w:styleId="163">
    <w:name w:val="font9"/>
    <w:basedOn w:val="1"/>
    <w:qFormat/>
    <w:uiPriority w:val="0"/>
    <w:pPr>
      <w:widowControl/>
      <w:spacing w:before="100" w:beforeLines="0" w:beforeAutospacing="1" w:after="100" w:afterLines="0" w:afterAutospacing="1"/>
      <w:jc w:val="left"/>
    </w:pPr>
    <w:rPr>
      <w:kern w:val="0"/>
      <w:sz w:val="20"/>
    </w:rPr>
  </w:style>
  <w:style w:type="paragraph" w:customStyle="1" w:styleId="164">
    <w:name w:val="xl79"/>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165">
    <w:name w:val="表格"/>
    <w:basedOn w:val="1"/>
    <w:qFormat/>
    <w:uiPriority w:val="0"/>
    <w:pPr>
      <w:jc w:val="center"/>
    </w:pPr>
    <w:rPr>
      <w:rFonts w:ascii="仿宋_GB2312" w:eastAsia="仿宋_GB2312"/>
      <w:kern w:val="0"/>
      <w:sz w:val="24"/>
    </w:rPr>
  </w:style>
  <w:style w:type="paragraph" w:customStyle="1" w:styleId="166">
    <w:name w:val="正文2"/>
    <w:basedOn w:val="1"/>
    <w:qFormat/>
    <w:uiPriority w:val="0"/>
    <w:pPr>
      <w:adjustRightInd w:val="0"/>
      <w:spacing w:line="480" w:lineRule="atLeast"/>
      <w:ind w:firstLine="560"/>
      <w:textAlignment w:val="baseline"/>
    </w:pPr>
    <w:rPr>
      <w:rFonts w:ascii="CG Times" w:hAnsi="CG Times" w:eastAsia="楷体_GB2312"/>
      <w:color w:val="000000"/>
      <w:kern w:val="0"/>
      <w:sz w:val="28"/>
    </w:rPr>
  </w:style>
  <w:style w:type="paragraph" w:customStyle="1" w:styleId="167">
    <w:name w:val="列出段落3"/>
    <w:basedOn w:val="1"/>
    <w:qFormat/>
    <w:uiPriority w:val="1"/>
    <w:pPr>
      <w:ind w:left="828" w:hanging="601"/>
    </w:pPr>
    <w:rPr>
      <w:rFonts w:ascii="宋体" w:hAnsi="宋体" w:eastAsia="宋体" w:cs="宋体"/>
      <w:lang w:val="zh-CN" w:eastAsia="zh-CN" w:bidi="zh-CN"/>
    </w:rPr>
  </w:style>
  <w:style w:type="paragraph" w:customStyle="1" w:styleId="168">
    <w:name w:val="样式 标题 4 + 黑体 Char"/>
    <w:basedOn w:val="6"/>
    <w:qFormat/>
    <w:uiPriority w:val="0"/>
    <w:pPr>
      <w:keepLines/>
      <w:tabs>
        <w:tab w:val="left" w:pos="1350"/>
        <w:tab w:val="left" w:pos="1695"/>
      </w:tabs>
      <w:spacing w:before="280" w:beforeLines="0" w:after="290" w:afterLines="0" w:line="376" w:lineRule="auto"/>
      <w:ind w:left="1350" w:hanging="720"/>
    </w:pPr>
    <w:rPr>
      <w:rFonts w:ascii="黑体" w:hAnsi="黑体" w:eastAsia="黑体"/>
      <w:b/>
      <w:bCs/>
      <w:sz w:val="28"/>
      <w:szCs w:val="28"/>
    </w:rPr>
  </w:style>
  <w:style w:type="paragraph" w:customStyle="1" w:styleId="169">
    <w:name w:val="Char Char Char Char Char Char1 Char Char"/>
    <w:basedOn w:val="1"/>
    <w:qFormat/>
    <w:uiPriority w:val="0"/>
    <w:pPr>
      <w:widowControl/>
      <w:spacing w:after="160" w:afterLines="0" w:line="240" w:lineRule="exact"/>
      <w:ind w:left="264" w:firstLine="280"/>
      <w:jc w:val="left"/>
    </w:pPr>
    <w:rPr>
      <w:rFonts w:ascii="Verdana" w:hAnsi="Verdana"/>
      <w:b/>
      <w:bCs/>
      <w:kern w:val="0"/>
      <w:sz w:val="24"/>
      <w:lang w:eastAsia="en-US"/>
    </w:rPr>
  </w:style>
  <w:style w:type="paragraph" w:customStyle="1" w:styleId="170">
    <w:name w:val="样式 标题 2H2h2Underrubrik1prop2标题 1.1Heading 2 HiddenHeading..."/>
    <w:basedOn w:val="4"/>
    <w:qFormat/>
    <w:uiPriority w:val="0"/>
    <w:pPr>
      <w:spacing w:line="240" w:lineRule="auto"/>
    </w:pPr>
    <w:rPr>
      <w:rFonts w:eastAsia="宋体"/>
      <w:szCs w:val="20"/>
    </w:rPr>
  </w:style>
  <w:style w:type="paragraph" w:customStyle="1" w:styleId="171">
    <w:name w:val="并列正文"/>
    <w:basedOn w:val="1"/>
    <w:qFormat/>
    <w:uiPriority w:val="0"/>
    <w:pPr>
      <w:autoSpaceDE w:val="0"/>
      <w:adjustRightInd w:val="0"/>
      <w:snapToGrid w:val="0"/>
      <w:spacing w:line="360" w:lineRule="auto"/>
      <w:ind w:firstLine="480" w:firstLineChars="200"/>
    </w:pPr>
    <w:rPr>
      <w:rFonts w:ascii="Arial" w:hAnsi="Arial" w:cs="Arial"/>
      <w:bCs/>
      <w:color w:val="000000"/>
      <w:sz w:val="24"/>
    </w:rPr>
  </w:style>
  <w:style w:type="paragraph" w:customStyle="1" w:styleId="172">
    <w:name w:val=" Char Char Char Char Char Char"/>
    <w:basedOn w:val="1"/>
    <w:qFormat/>
    <w:uiPriority w:val="0"/>
    <w:pPr>
      <w:widowControl/>
      <w:spacing w:line="400" w:lineRule="exact"/>
      <w:jc w:val="center"/>
    </w:pPr>
    <w:rPr>
      <w:rFonts w:ascii="Verdana" w:hAnsi="Verdana"/>
      <w:kern w:val="0"/>
      <w:lang w:eastAsia="en-US"/>
    </w:rPr>
  </w:style>
  <w:style w:type="paragraph" w:customStyle="1" w:styleId="173">
    <w:name w:val="章标题"/>
    <w:next w:val="130"/>
    <w:qFormat/>
    <w:uiPriority w:val="0"/>
    <w:pPr>
      <w:tabs>
        <w:tab w:val="left" w:pos="1200"/>
      </w:tabs>
      <w:spacing w:before="156" w:beforeLines="50" w:after="156" w:afterLines="50"/>
      <w:ind w:left="1200" w:hanging="420"/>
      <w:jc w:val="both"/>
      <w:outlineLvl w:val="1"/>
    </w:pPr>
    <w:rPr>
      <w:rFonts w:ascii="黑体" w:hAnsi="Times New Roman" w:eastAsia="黑体" w:cs="Times New Roman"/>
      <w:sz w:val="21"/>
      <w:lang w:val="en-US" w:eastAsia="zh-CN" w:bidi="ar-SA"/>
    </w:rPr>
  </w:style>
  <w:style w:type="paragraph" w:customStyle="1" w:styleId="174">
    <w:name w:val="样式 正文（首行缩进两字） + 首行缩进:  2 字符 段前: 0.5 行 段后: 0.5 行"/>
    <w:basedOn w:val="2"/>
    <w:qFormat/>
    <w:uiPriority w:val="0"/>
    <w:pPr>
      <w:spacing w:before="156" w:beforeLines="50" w:after="156" w:afterLines="50"/>
      <w:ind w:firstLine="480"/>
    </w:pPr>
    <w:rPr>
      <w:rFonts w:cs="宋体"/>
      <w:sz w:val="24"/>
    </w:rPr>
  </w:style>
  <w:style w:type="paragraph" w:customStyle="1" w:styleId="175">
    <w:name w:val="样式 标题 2H2主標題第一章 标题 2Heading 2 HiddenHeading 2 CCBSheading ..."/>
    <w:basedOn w:val="4"/>
    <w:qFormat/>
    <w:uiPriority w:val="0"/>
    <w:pPr>
      <w:widowControl/>
      <w:tabs>
        <w:tab w:val="left" w:pos="840"/>
        <w:tab w:val="left" w:pos="992"/>
      </w:tabs>
      <w:adjustRightInd w:val="0"/>
      <w:snapToGrid w:val="0"/>
      <w:spacing w:before="0" w:beforeLines="0" w:after="0" w:afterLines="0" w:line="360" w:lineRule="auto"/>
      <w:ind w:left="992" w:hanging="567"/>
      <w:jc w:val="center"/>
    </w:pPr>
    <w:rPr>
      <w:rFonts w:eastAsia="宋体"/>
      <w:kern w:val="0"/>
      <w:sz w:val="36"/>
      <w:szCs w:val="20"/>
    </w:rPr>
  </w:style>
  <w:style w:type="paragraph" w:customStyle="1" w:styleId="17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20"/>
    </w:rPr>
  </w:style>
  <w:style w:type="paragraph" w:customStyle="1" w:styleId="177">
    <w:name w:val=" Char1 Char Char Char Char Char Char1"/>
    <w:basedOn w:val="1"/>
    <w:qFormat/>
    <w:uiPriority w:val="0"/>
    <w:pPr>
      <w:widowControl/>
      <w:spacing w:after="160" w:afterLines="0" w:line="240" w:lineRule="exact"/>
      <w:jc w:val="left"/>
    </w:pPr>
    <w:rPr>
      <w:rFonts w:ascii="Verdana" w:hAnsi="Verdana"/>
      <w:kern w:val="0"/>
      <w:lang w:eastAsia="en-US"/>
    </w:rPr>
  </w:style>
  <w:style w:type="paragraph" w:customStyle="1" w:styleId="178">
    <w:name w:val="Preformatted"/>
    <w:basedOn w:val="1"/>
    <w:qFormat/>
    <w:uiPriority w:val="0"/>
    <w:pPr>
      <w:tabs>
        <w:tab w:val="left" w:pos="0"/>
        <w:tab w:val="left" w:pos="959"/>
        <w:tab w:val="left" w:pos="1425"/>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0"/>
    </w:rPr>
  </w:style>
  <w:style w:type="paragraph" w:customStyle="1" w:styleId="180">
    <w:name w:val=" Char"/>
    <w:basedOn w:val="1"/>
    <w:qFormat/>
    <w:uiPriority w:val="0"/>
    <w:pPr>
      <w:tabs>
        <w:tab w:val="left" w:pos="360"/>
      </w:tabs>
      <w:ind w:left="360" w:hanging="360" w:hangingChars="200"/>
    </w:pPr>
    <w:rPr>
      <w:sz w:val="24"/>
      <w:szCs w:val="24"/>
    </w:rPr>
  </w:style>
  <w:style w:type="paragraph" w:customStyle="1" w:styleId="181">
    <w:name w:val=" Char Char Char Char Char Char1"/>
    <w:basedOn w:val="1"/>
    <w:qFormat/>
    <w:uiPriority w:val="0"/>
    <w:pPr>
      <w:widowControl/>
      <w:spacing w:after="160" w:afterLines="0" w:line="240" w:lineRule="exact"/>
      <w:jc w:val="left"/>
    </w:pPr>
    <w:rPr>
      <w:rFonts w:ascii="Verdana" w:hAnsi="Verdana"/>
      <w:kern w:val="0"/>
      <w:sz w:val="20"/>
      <w:lang w:eastAsia="en-US"/>
    </w:rPr>
  </w:style>
  <w:style w:type="paragraph" w:customStyle="1" w:styleId="182">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83">
    <w:name w:val="D标4"/>
    <w:basedOn w:val="1"/>
    <w:next w:val="128"/>
    <w:qFormat/>
    <w:uiPriority w:val="0"/>
    <w:pPr>
      <w:tabs>
        <w:tab w:val="left" w:pos="420"/>
      </w:tabs>
      <w:autoSpaceDE w:val="0"/>
      <w:autoSpaceDN w:val="0"/>
      <w:adjustRightInd w:val="0"/>
      <w:spacing w:before="120" w:beforeLines="0" w:line="480" w:lineRule="atLeast"/>
      <w:ind w:left="420" w:hanging="420"/>
    </w:pPr>
    <w:rPr>
      <w:rFonts w:ascii="宋体"/>
      <w:kern w:val="0"/>
      <w:sz w:val="24"/>
    </w:rPr>
  </w:style>
  <w:style w:type="paragraph" w:customStyle="1" w:styleId="184">
    <w:name w:val="style13"/>
    <w:basedOn w:val="1"/>
    <w:qFormat/>
    <w:uiPriority w:val="0"/>
    <w:pPr>
      <w:widowControl/>
      <w:spacing w:before="100" w:beforeLines="0" w:beforeAutospacing="1" w:after="100" w:afterLines="0" w:afterAutospacing="1"/>
      <w:jc w:val="left"/>
    </w:pPr>
    <w:rPr>
      <w:rFonts w:ascii="宋体" w:hAnsi="宋体"/>
      <w:color w:val="000000"/>
      <w:kern w:val="0"/>
      <w:sz w:val="24"/>
      <w:szCs w:val="24"/>
    </w:rPr>
  </w:style>
  <w:style w:type="paragraph" w:customStyle="1" w:styleId="185">
    <w:name w:val="标题5"/>
    <w:basedOn w:val="1"/>
    <w:qFormat/>
    <w:uiPriority w:val="0"/>
    <w:pPr>
      <w:numPr>
        <w:ilvl w:val="0"/>
        <w:numId w:val="4"/>
      </w:numPr>
      <w:tabs>
        <w:tab w:val="clear" w:pos="1440"/>
      </w:tabs>
      <w:spacing w:before="120" w:beforeLines="0" w:after="120" w:afterLines="0"/>
      <w:ind w:left="0" w:firstLine="0"/>
    </w:pPr>
    <w:rPr>
      <w:rFonts w:ascii="宋体"/>
      <w:b/>
      <w:sz w:val="28"/>
      <w:szCs w:val="24"/>
    </w:rPr>
  </w:style>
  <w:style w:type="paragraph" w:customStyle="1" w:styleId="186">
    <w:name w:val=" Char Char Char Char Char Char Char Char Char Char Char Char Char"/>
    <w:basedOn w:val="1"/>
    <w:qFormat/>
    <w:uiPriority w:val="0"/>
    <w:pPr>
      <w:widowControl/>
      <w:spacing w:after="160" w:afterLines="0" w:line="240" w:lineRule="exact"/>
      <w:jc w:val="left"/>
    </w:pPr>
    <w:rPr>
      <w:rFonts w:ascii="Verdana" w:hAnsi="Verdana"/>
      <w:kern w:val="0"/>
      <w:sz w:val="24"/>
      <w:lang w:eastAsia="en-US"/>
    </w:rPr>
  </w:style>
  <w:style w:type="paragraph" w:customStyle="1" w:styleId="187">
    <w:name w:val="IBM 正文"/>
    <w:basedOn w:val="1"/>
    <w:qFormat/>
    <w:uiPriority w:val="0"/>
    <w:pPr>
      <w:autoSpaceDE w:val="0"/>
      <w:autoSpaceDN w:val="0"/>
      <w:adjustRightInd w:val="0"/>
      <w:spacing w:line="360" w:lineRule="exact"/>
      <w:textAlignment w:val="baseline"/>
    </w:pPr>
    <w:rPr>
      <w:sz w:val="24"/>
    </w:rPr>
  </w:style>
  <w:style w:type="paragraph" w:customStyle="1" w:styleId="188">
    <w:name w:val="附录一级条标题"/>
    <w:basedOn w:val="1"/>
    <w:next w:val="130"/>
    <w:qFormat/>
    <w:uiPriority w:val="0"/>
    <w:pPr>
      <w:widowControl/>
      <w:tabs>
        <w:tab w:val="left" w:pos="2160"/>
      </w:tabs>
      <w:wordWrap w:val="0"/>
      <w:overflowPunct w:val="0"/>
      <w:autoSpaceDE w:val="0"/>
      <w:autoSpaceDN w:val="0"/>
      <w:ind w:left="2160" w:hanging="360"/>
      <w:textAlignment w:val="baseline"/>
      <w:outlineLvl w:val="2"/>
    </w:pPr>
    <w:rPr>
      <w:rFonts w:ascii="黑体" w:eastAsia="黑体"/>
      <w:kern w:val="21"/>
    </w:rPr>
  </w:style>
  <w:style w:type="paragraph" w:customStyle="1" w:styleId="189">
    <w:name w:val="项符⊙"/>
    <w:basedOn w:val="1"/>
    <w:qFormat/>
    <w:uiPriority w:val="0"/>
    <w:pPr>
      <w:tabs>
        <w:tab w:val="left" w:pos="0"/>
      </w:tabs>
      <w:spacing w:line="360" w:lineRule="auto"/>
      <w:ind w:firstLine="480"/>
    </w:pPr>
    <w:rPr>
      <w:sz w:val="24"/>
      <w:szCs w:val="24"/>
    </w:rPr>
  </w:style>
  <w:style w:type="paragraph" w:styleId="190">
    <w:name w:val="List Paragraph"/>
    <w:basedOn w:val="1"/>
    <w:qFormat/>
    <w:uiPriority w:val="34"/>
    <w:pPr>
      <w:ind w:firstLine="420" w:firstLineChars="200"/>
    </w:pPr>
    <w:rPr>
      <w:rFonts w:ascii="Calibri" w:hAnsi="Calibri" w:eastAsia="宋体" w:cs="Times New Roman"/>
      <w:szCs w:val="22"/>
    </w:rPr>
  </w:style>
  <w:style w:type="paragraph" w:customStyle="1" w:styleId="191">
    <w:name w:val="font14"/>
    <w:basedOn w:val="1"/>
    <w:qFormat/>
    <w:uiPriority w:val="0"/>
    <w:pPr>
      <w:widowControl/>
      <w:spacing w:before="100" w:beforeLines="0" w:beforeAutospacing="1" w:after="100" w:afterLines="0" w:afterAutospacing="1"/>
      <w:jc w:val="left"/>
    </w:pPr>
    <w:rPr>
      <w:rFonts w:ascii="宋体" w:hAnsi="宋体" w:cs="宋体"/>
      <w:color w:val="000000"/>
      <w:kern w:val="0"/>
      <w:sz w:val="20"/>
    </w:rPr>
  </w:style>
  <w:style w:type="paragraph" w:customStyle="1" w:styleId="192">
    <w:name w:val="样式 加粗 居中"/>
    <w:basedOn w:val="1"/>
    <w:qFormat/>
    <w:uiPriority w:val="0"/>
    <w:pPr>
      <w:jc w:val="center"/>
    </w:pPr>
    <w:rPr>
      <w:rFonts w:eastAsia="黑体"/>
      <w:b/>
      <w:sz w:val="48"/>
      <w:szCs w:val="24"/>
    </w:rPr>
  </w:style>
  <w:style w:type="paragraph" w:customStyle="1" w:styleId="193">
    <w:name w:val="样式3"/>
    <w:basedOn w:val="4"/>
    <w:qFormat/>
    <w:uiPriority w:val="0"/>
    <w:pPr>
      <w:tabs>
        <w:tab w:val="left" w:pos="1320"/>
      </w:tabs>
      <w:adjustRightInd w:val="0"/>
      <w:spacing w:before="156" w:beforeLines="50" w:after="156" w:afterLines="50" w:line="240" w:lineRule="auto"/>
      <w:ind w:left="1320" w:hanging="420" w:firstLineChars="200"/>
      <w:jc w:val="left"/>
      <w:textAlignment w:val="baseline"/>
    </w:pPr>
    <w:rPr>
      <w:rFonts w:ascii="宋体" w:hAnsi="宋体" w:eastAsia="宋体"/>
      <w:b w:val="0"/>
      <w:bCs w:val="0"/>
      <w:kern w:val="0"/>
      <w:sz w:val="21"/>
      <w:szCs w:val="21"/>
    </w:rPr>
  </w:style>
  <w:style w:type="paragraph" w:customStyle="1" w:styleId="194">
    <w:name w:val="Char Char Char"/>
    <w:basedOn w:val="1"/>
    <w:qFormat/>
    <w:uiPriority w:val="0"/>
    <w:pPr>
      <w:widowControl/>
      <w:spacing w:line="400" w:lineRule="exact"/>
      <w:jc w:val="center"/>
    </w:pPr>
    <w:rPr>
      <w:rFonts w:ascii="Verdana" w:hAnsi="Verdana"/>
      <w:kern w:val="0"/>
      <w:lang w:eastAsia="en-US"/>
    </w:rPr>
  </w:style>
  <w:style w:type="paragraph" w:customStyle="1" w:styleId="19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kern w:val="0"/>
      <w:sz w:val="20"/>
    </w:rPr>
  </w:style>
  <w:style w:type="paragraph" w:customStyle="1" w:styleId="196">
    <w:name w:val="font6"/>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customStyle="1" w:styleId="197">
    <w:name w:val="-分章"/>
    <w:basedOn w:val="1"/>
    <w:next w:val="1"/>
    <w:qFormat/>
    <w:uiPriority w:val="0"/>
    <w:pPr>
      <w:numPr>
        <w:ilvl w:val="0"/>
        <w:numId w:val="5"/>
      </w:numPr>
      <w:spacing w:line="0" w:lineRule="atLeast"/>
    </w:pPr>
    <w:rPr>
      <w:sz w:val="24"/>
      <w:szCs w:val="24"/>
    </w:rPr>
  </w:style>
  <w:style w:type="paragraph" w:customStyle="1" w:styleId="198">
    <w:name w:val="xl77"/>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19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s="宋体"/>
      <w:kern w:val="0"/>
      <w:sz w:val="20"/>
    </w:rPr>
  </w:style>
  <w:style w:type="paragraph" w:customStyle="1" w:styleId="200">
    <w:name w:val="xl8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4"/>
      <w:szCs w:val="24"/>
    </w:rPr>
  </w:style>
  <w:style w:type="paragraph" w:customStyle="1" w:styleId="20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宋体" w:hAnsi="宋体" w:cs="宋体"/>
      <w:color w:val="000000"/>
      <w:kern w:val="0"/>
      <w:sz w:val="20"/>
    </w:rPr>
  </w:style>
  <w:style w:type="paragraph" w:customStyle="1" w:styleId="202">
    <w:name w:val="xl73"/>
    <w:basedOn w:val="1"/>
    <w:qFormat/>
    <w:uiPriority w:val="0"/>
    <w:pPr>
      <w:widowControl/>
      <w:pBdr>
        <w:top w:val="single" w:color="000000" w:sz="4" w:space="0"/>
        <w:bottom w:val="single" w:color="auto" w:sz="4" w:space="0"/>
        <w:right w:val="single" w:color="000000" w:sz="4" w:space="0"/>
      </w:pBdr>
      <w:spacing w:before="100" w:beforeLines="0" w:beforeAutospacing="1" w:after="100" w:afterLines="0" w:afterAutospacing="1"/>
      <w:jc w:val="center"/>
    </w:pPr>
    <w:rPr>
      <w:rFonts w:eastAsia="Arial Unicode MS"/>
      <w:kern w:val="0"/>
      <w:szCs w:val="21"/>
    </w:rPr>
  </w:style>
  <w:style w:type="paragraph" w:customStyle="1" w:styleId="203">
    <w:name w:val="标准小四"/>
    <w:basedOn w:val="1"/>
    <w:qFormat/>
    <w:uiPriority w:val="0"/>
    <w:pPr>
      <w:spacing w:before="156" w:beforeLines="50" w:line="360" w:lineRule="auto"/>
      <w:ind w:firstLine="480"/>
    </w:pPr>
    <w:rPr>
      <w:rFonts w:ascii="Arial" w:hAnsi="Arial" w:cs="宋体"/>
      <w:sz w:val="24"/>
    </w:rPr>
  </w:style>
  <w:style w:type="paragraph" w:customStyle="1" w:styleId="204">
    <w:name w:val=" Char2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205">
    <w:name w:val="xl8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4"/>
      <w:szCs w:val="24"/>
    </w:rPr>
  </w:style>
  <w:style w:type="paragraph" w:customStyle="1" w:styleId="20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szCs w:val="24"/>
    </w:rPr>
  </w:style>
  <w:style w:type="paragraph" w:customStyle="1" w:styleId="207">
    <w:name w:val=" Char Char Char Char Char Char Char Char Char Char"/>
    <w:basedOn w:val="1"/>
    <w:qFormat/>
    <w:uiPriority w:val="0"/>
    <w:pPr>
      <w:widowControl/>
      <w:snapToGrid w:val="0"/>
      <w:spacing w:before="120" w:beforeLines="0" w:after="160" w:afterLines="0" w:line="360" w:lineRule="auto"/>
      <w:ind w:right="-360"/>
      <w:jc w:val="left"/>
    </w:pPr>
    <w:rPr>
      <w:sz w:val="24"/>
      <w:szCs w:val="24"/>
    </w:rPr>
  </w:style>
  <w:style w:type="paragraph" w:customStyle="1" w:styleId="20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b/>
      <w:bCs/>
      <w:kern w:val="0"/>
      <w:sz w:val="20"/>
    </w:rPr>
  </w:style>
  <w:style w:type="paragraph" w:customStyle="1" w:styleId="210">
    <w:name w:val="样式 标题 4 + 行距: 1.5 倍行距"/>
    <w:basedOn w:val="6"/>
    <w:qFormat/>
    <w:uiPriority w:val="0"/>
    <w:pPr>
      <w:keepLines/>
      <w:numPr>
        <w:ilvl w:val="0"/>
        <w:numId w:val="0"/>
      </w:numPr>
      <w:tabs>
        <w:tab w:val="left" w:pos="720"/>
        <w:tab w:val="left" w:pos="1647"/>
      </w:tabs>
      <w:spacing w:before="280" w:beforeLines="0" w:after="290" w:afterLines="0" w:line="360" w:lineRule="auto"/>
      <w:ind w:left="491" w:hanging="284"/>
    </w:pPr>
    <w:rPr>
      <w:rFonts w:ascii="Arial" w:hAnsi="Arial" w:eastAsia="黑体" w:cs="宋体"/>
      <w:b/>
      <w:bCs/>
      <w:szCs w:val="20"/>
    </w:rPr>
  </w:style>
  <w:style w:type="paragraph" w:customStyle="1" w:styleId="211">
    <w:name w:val="样式 标题 2 + 段前: 1 行 段后: 1 行"/>
    <w:basedOn w:val="4"/>
    <w:qFormat/>
    <w:uiPriority w:val="0"/>
    <w:pPr>
      <w:spacing w:before="312" w:beforeLines="100" w:after="312" w:afterLines="100" w:line="415" w:lineRule="auto"/>
      <w:ind w:right="210"/>
    </w:pPr>
    <w:rPr>
      <w:rFonts w:ascii="宋体" w:hAnsi="宋体" w:eastAsia="宋体" w:cs="Arial"/>
      <w:sz w:val="28"/>
      <w:szCs w:val="28"/>
    </w:rPr>
  </w:style>
  <w:style w:type="paragraph" w:customStyle="1" w:styleId="212">
    <w:name w:val="xl72"/>
    <w:basedOn w:val="1"/>
    <w:qFormat/>
    <w:uiPriority w:val="0"/>
    <w:pPr>
      <w:widowControl/>
      <w:pBdr>
        <w:top w:val="single" w:color="000000" w:sz="4" w:space="0"/>
        <w:bottom w:val="single" w:color="auto" w:sz="4" w:space="0"/>
      </w:pBdr>
      <w:spacing w:before="100" w:beforeLines="0" w:beforeAutospacing="1" w:after="100" w:afterLines="0" w:afterAutospacing="1"/>
      <w:jc w:val="center"/>
    </w:pPr>
    <w:rPr>
      <w:rFonts w:eastAsia="Arial Unicode MS"/>
      <w:kern w:val="0"/>
      <w:szCs w:val="21"/>
    </w:rPr>
  </w:style>
  <w:style w:type="paragraph" w:customStyle="1" w:styleId="213">
    <w:name w:val="普通正文"/>
    <w:basedOn w:val="1"/>
    <w:qFormat/>
    <w:uiPriority w:val="0"/>
    <w:pPr>
      <w:ind w:firstLine="640" w:firstLineChars="200"/>
    </w:pPr>
    <w:rPr>
      <w:rFonts w:ascii="仿宋_GB2312" w:eastAsia="仿宋_GB2312"/>
      <w:sz w:val="32"/>
      <w:szCs w:val="32"/>
    </w:rPr>
  </w:style>
  <w:style w:type="paragraph" w:customStyle="1" w:styleId="214">
    <w:name w:val="Char Char Char Char"/>
    <w:basedOn w:val="1"/>
    <w:qFormat/>
    <w:uiPriority w:val="0"/>
    <w:pPr>
      <w:widowControl/>
      <w:spacing w:line="400" w:lineRule="exact"/>
      <w:jc w:val="center"/>
    </w:pPr>
    <w:rPr>
      <w:rFonts w:ascii="Verdana" w:hAnsi="Verdana"/>
      <w:kern w:val="0"/>
      <w:lang w:eastAsia="en-US"/>
    </w:rPr>
  </w:style>
  <w:style w:type="paragraph" w:customStyle="1" w:styleId="21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b/>
      <w:bCs/>
      <w:kern w:val="0"/>
      <w:sz w:val="20"/>
    </w:rPr>
  </w:style>
  <w:style w:type="paragraph" w:customStyle="1" w:styleId="216">
    <w:name w:val="表格文字"/>
    <w:basedOn w:val="20"/>
    <w:qFormat/>
    <w:uiPriority w:val="0"/>
    <w:pPr>
      <w:spacing w:before="20" w:beforeLines="0" w:after="20" w:afterLines="0"/>
      <w:ind w:firstLine="0" w:firstLineChars="0"/>
    </w:pPr>
    <w:rPr>
      <w:rFonts w:ascii="Century Gothic" w:hAnsi="Century Gothic" w:eastAsia="宋体"/>
      <w:b w:val="0"/>
      <w:bCs w:val="0"/>
      <w:sz w:val="20"/>
    </w:rPr>
  </w:style>
  <w:style w:type="paragraph" w:customStyle="1" w:styleId="2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rPr>
  </w:style>
  <w:style w:type="paragraph" w:customStyle="1" w:styleId="218">
    <w:name w:val="表格内容"/>
    <w:basedOn w:val="19"/>
    <w:qFormat/>
    <w:uiPriority w:val="0"/>
    <w:pPr>
      <w:suppressLineNumbers/>
      <w:suppressAutoHyphens/>
      <w:jc w:val="left"/>
    </w:pPr>
    <w:rPr>
      <w:rFonts w:ascii="Thorndale" w:hAnsi="Thorndale" w:eastAsia="方正宋体"/>
      <w:kern w:val="0"/>
      <w:sz w:val="24"/>
    </w:rPr>
  </w:style>
  <w:style w:type="paragraph" w:customStyle="1" w:styleId="219">
    <w:name w:val="普通 (Web)"/>
    <w:basedOn w:val="1"/>
    <w:qFormat/>
    <w:uiPriority w:val="0"/>
    <w:rPr>
      <w:sz w:val="24"/>
      <w:szCs w:val="24"/>
    </w:rPr>
  </w:style>
  <w:style w:type="paragraph" w:customStyle="1" w:styleId="22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s="宋体"/>
      <w:kern w:val="0"/>
      <w:sz w:val="20"/>
    </w:rPr>
  </w:style>
  <w:style w:type="paragraph" w:customStyle="1" w:styleId="221">
    <w:name w:val="项目排列"/>
    <w:basedOn w:val="1"/>
    <w:qFormat/>
    <w:uiPriority w:val="0"/>
    <w:pPr>
      <w:numPr>
        <w:ilvl w:val="0"/>
        <w:numId w:val="6"/>
      </w:numPr>
      <w:tabs>
        <w:tab w:val="clear" w:pos="900"/>
      </w:tabs>
      <w:spacing w:before="156" w:beforeLines="50" w:after="156" w:afterLines="50" w:line="300" w:lineRule="auto"/>
      <w:ind w:left="350" w:leftChars="200" w:hanging="150" w:hangingChars="150"/>
    </w:pPr>
    <w:rPr>
      <w:sz w:val="24"/>
      <w:szCs w:val="24"/>
    </w:rPr>
  </w:style>
  <w:style w:type="paragraph" w:customStyle="1" w:styleId="222">
    <w:name w:val="正文1"/>
    <w:basedOn w:val="1"/>
    <w:qFormat/>
    <w:uiPriority w:val="0"/>
    <w:pPr>
      <w:spacing w:line="360" w:lineRule="auto"/>
    </w:pPr>
    <w:rPr>
      <w:rFonts w:ascii="宋体"/>
      <w:sz w:val="24"/>
      <w:szCs w:val="24"/>
    </w:rPr>
  </w:style>
  <w:style w:type="paragraph" w:customStyle="1" w:styleId="223">
    <w:name w:val="-"/>
    <w:basedOn w:val="1"/>
    <w:next w:val="1"/>
    <w:qFormat/>
    <w:uiPriority w:val="0"/>
    <w:pPr>
      <w:numPr>
        <w:ilvl w:val="0"/>
        <w:numId w:val="7"/>
      </w:numPr>
      <w:spacing w:line="360" w:lineRule="auto"/>
    </w:pPr>
    <w:rPr>
      <w:rFonts w:ascii="Arial Narrow" w:hAnsi="Arial Narrow"/>
      <w:sz w:val="24"/>
      <w:szCs w:val="24"/>
    </w:rPr>
  </w:style>
  <w:style w:type="paragraph" w:customStyle="1" w:styleId="224">
    <w:name w:val="xl84"/>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4"/>
      <w:szCs w:val="24"/>
    </w:rPr>
  </w:style>
  <w:style w:type="paragraph" w:customStyle="1" w:styleId="225">
    <w:name w:val="font12"/>
    <w:basedOn w:val="1"/>
    <w:qFormat/>
    <w:uiPriority w:val="0"/>
    <w:pPr>
      <w:widowControl/>
      <w:spacing w:before="100" w:beforeLines="0" w:beforeAutospacing="1" w:after="100" w:afterLines="0" w:afterAutospacing="1"/>
      <w:jc w:val="left"/>
    </w:pPr>
    <w:rPr>
      <w:b/>
      <w:bCs/>
      <w:kern w:val="0"/>
      <w:sz w:val="20"/>
    </w:rPr>
  </w:style>
  <w:style w:type="paragraph" w:customStyle="1" w:styleId="226">
    <w:name w:val="元正正文标题2"/>
    <w:basedOn w:val="6"/>
    <w:qFormat/>
    <w:uiPriority w:val="0"/>
    <w:pPr>
      <w:keepNext w:val="0"/>
      <w:adjustRightInd w:val="0"/>
      <w:snapToGrid w:val="0"/>
      <w:spacing w:line="300" w:lineRule="auto"/>
      <w:jc w:val="center"/>
      <w:outlineLvl w:val="9"/>
    </w:pPr>
    <w:rPr>
      <w:b/>
      <w:sz w:val="30"/>
    </w:rPr>
  </w:style>
  <w:style w:type="paragraph" w:customStyle="1" w:styleId="227">
    <w:name w:val="6"/>
    <w:basedOn w:val="1"/>
    <w:next w:val="19"/>
    <w:qFormat/>
    <w:uiPriority w:val="0"/>
    <w:pPr>
      <w:autoSpaceDE w:val="0"/>
      <w:autoSpaceDN w:val="0"/>
      <w:adjustRightInd w:val="0"/>
      <w:spacing w:line="360" w:lineRule="auto"/>
    </w:pPr>
    <w:rPr>
      <w:rFonts w:ascii="仿宋_GB2312" w:eastAsia="仿宋_GB2312"/>
      <w:sz w:val="20"/>
    </w:rPr>
  </w:style>
  <w:style w:type="paragraph" w:customStyle="1" w:styleId="22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kern w:val="0"/>
      <w:sz w:val="20"/>
    </w:rPr>
  </w:style>
  <w:style w:type="paragraph" w:customStyle="1" w:styleId="2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color w:val="FF0000"/>
      <w:kern w:val="0"/>
      <w:sz w:val="20"/>
    </w:rPr>
  </w:style>
  <w:style w:type="paragraph" w:customStyle="1" w:styleId="230">
    <w:name w:val="font13"/>
    <w:basedOn w:val="1"/>
    <w:qFormat/>
    <w:uiPriority w:val="0"/>
    <w:pPr>
      <w:widowControl/>
      <w:spacing w:before="100" w:beforeLines="0" w:beforeAutospacing="1" w:after="100" w:afterLines="0" w:afterAutospacing="1"/>
      <w:jc w:val="left"/>
    </w:pPr>
    <w:rPr>
      <w:b/>
      <w:bCs/>
      <w:color w:val="FF0000"/>
      <w:kern w:val="0"/>
      <w:sz w:val="20"/>
    </w:rPr>
  </w:style>
  <w:style w:type="paragraph" w:customStyle="1" w:styleId="2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rPr>
  </w:style>
  <w:style w:type="paragraph" w:customStyle="1" w:styleId="232">
    <w:name w:val="D标2"/>
    <w:basedOn w:val="4"/>
    <w:qFormat/>
    <w:uiPriority w:val="0"/>
    <w:pPr>
      <w:keepLines w:val="0"/>
      <w:widowControl/>
      <w:tabs>
        <w:tab w:val="left" w:pos="420"/>
      </w:tabs>
      <w:autoSpaceDE w:val="0"/>
      <w:autoSpaceDN w:val="0"/>
      <w:adjustRightInd w:val="0"/>
      <w:spacing w:before="360" w:beforeLines="0" w:after="0" w:afterLines="0" w:line="480" w:lineRule="exact"/>
      <w:ind w:left="420" w:hanging="420"/>
      <w:jc w:val="left"/>
    </w:pPr>
    <w:rPr>
      <w:rFonts w:ascii="黑体" w:hAnsi="Times New Roman"/>
      <w:bCs w:val="0"/>
      <w:kern w:val="0"/>
      <w:sz w:val="24"/>
      <w:szCs w:val="20"/>
    </w:rPr>
  </w:style>
  <w:style w:type="paragraph" w:customStyle="1" w:styleId="233">
    <w:name w:val="标一"/>
    <w:basedOn w:val="3"/>
    <w:qFormat/>
    <w:uiPriority w:val="0"/>
    <w:pPr>
      <w:keepLines/>
      <w:snapToGrid w:val="0"/>
      <w:spacing w:line="420" w:lineRule="exact"/>
      <w:jc w:val="both"/>
    </w:pPr>
    <w:rPr>
      <w:rFonts w:ascii="宋体" w:hAnsi="宋体"/>
      <w:kern w:val="0"/>
      <w:sz w:val="24"/>
      <w:szCs w:val="24"/>
    </w:rPr>
  </w:style>
  <w:style w:type="paragraph" w:customStyle="1" w:styleId="234">
    <w:name w:val="Char Char Char Char Char Char1 Char Char Char Char"/>
    <w:basedOn w:val="1"/>
    <w:qFormat/>
    <w:uiPriority w:val="0"/>
    <w:pPr>
      <w:widowControl/>
      <w:numPr>
        <w:ilvl w:val="0"/>
        <w:numId w:val="6"/>
      </w:numPr>
      <w:spacing w:after="160" w:afterLines="0" w:line="240" w:lineRule="exact"/>
      <w:jc w:val="left"/>
    </w:pPr>
    <w:rPr>
      <w:rFonts w:ascii="Verdana" w:hAnsi="Verdana"/>
      <w:kern w:val="0"/>
      <w:lang w:eastAsia="en-US"/>
    </w:rPr>
  </w:style>
  <w:style w:type="paragraph" w:customStyle="1" w:styleId="235">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2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宋体" w:hAnsi="宋体" w:cs="宋体"/>
      <w:color w:val="FF0000"/>
      <w:kern w:val="0"/>
      <w:sz w:val="20"/>
    </w:rPr>
  </w:style>
  <w:style w:type="paragraph" w:customStyle="1" w:styleId="237">
    <w:name w:val="默认段落字体 Para Char Char Char"/>
    <w:basedOn w:val="1"/>
    <w:qFormat/>
    <w:uiPriority w:val="0"/>
    <w:rPr>
      <w:rFonts w:ascii="Tahoma" w:hAnsi="Tahoma"/>
      <w:sz w:val="24"/>
    </w:rPr>
  </w:style>
  <w:style w:type="paragraph" w:customStyle="1" w:styleId="238">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color w:val="FF0000"/>
      <w:kern w:val="0"/>
      <w:sz w:val="20"/>
    </w:rPr>
  </w:style>
  <w:style w:type="paragraph" w:customStyle="1" w:styleId="2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宋体" w:hAnsi="宋体" w:cs="宋体"/>
      <w:kern w:val="0"/>
      <w:sz w:val="20"/>
    </w:rPr>
  </w:style>
  <w:style w:type="paragraph" w:customStyle="1" w:styleId="241">
    <w:name w:val="项符&gt;"/>
    <w:basedOn w:val="1"/>
    <w:qFormat/>
    <w:uiPriority w:val="0"/>
    <w:pPr>
      <w:numPr>
        <w:ilvl w:val="0"/>
        <w:numId w:val="8"/>
      </w:numPr>
      <w:tabs>
        <w:tab w:val="left" w:pos="0"/>
        <w:tab w:val="clear" w:pos="927"/>
      </w:tabs>
      <w:spacing w:line="360" w:lineRule="auto"/>
      <w:ind w:firstLine="480"/>
    </w:pPr>
    <w:rPr>
      <w:rFonts w:ascii="宋体" w:hAnsi="宋体"/>
      <w:sz w:val="24"/>
      <w:szCs w:val="30"/>
    </w:rPr>
  </w:style>
  <w:style w:type="paragraph" w:customStyle="1" w:styleId="2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kern w:val="0"/>
      <w:sz w:val="20"/>
    </w:rPr>
  </w:style>
  <w:style w:type="paragraph" w:customStyle="1" w:styleId="243">
    <w:name w:val="标准正文"/>
    <w:basedOn w:val="20"/>
    <w:qFormat/>
    <w:uiPriority w:val="0"/>
    <w:pPr>
      <w:spacing w:before="60" w:beforeLines="0" w:after="60" w:afterLines="0" w:line="360" w:lineRule="auto"/>
      <w:ind w:firstLine="482" w:firstLineChars="0"/>
    </w:pPr>
    <w:rPr>
      <w:rFonts w:ascii="Arial" w:hAnsi="Arial" w:eastAsia="宋体"/>
      <w:b w:val="0"/>
      <w:bCs w:val="0"/>
      <w:sz w:val="24"/>
    </w:rPr>
  </w:style>
  <w:style w:type="paragraph" w:customStyle="1" w:styleId="244">
    <w:name w:val="参考文献、索引标题"/>
    <w:basedOn w:val="1"/>
    <w:next w:val="1"/>
    <w:qFormat/>
    <w:uiPriority w:val="0"/>
    <w:pPr>
      <w:widowControl/>
      <w:shd w:val="clear" w:color="FFFFFF" w:fill="FFFFFF"/>
      <w:spacing w:before="640" w:beforeLines="0" w:after="200" w:afterLines="0"/>
      <w:jc w:val="center"/>
      <w:outlineLvl w:val="0"/>
    </w:pPr>
    <w:rPr>
      <w:rFonts w:ascii="黑体" w:eastAsia="黑体"/>
      <w:kern w:val="0"/>
    </w:rPr>
  </w:style>
  <w:style w:type="paragraph" w:customStyle="1" w:styleId="245">
    <w:name w:val="Char"/>
    <w:basedOn w:val="1"/>
    <w:qFormat/>
    <w:uiPriority w:val="0"/>
    <w:rPr>
      <w:rFonts w:ascii="Tahoma" w:hAnsi="Tahoma" w:cs="仿宋_GB2312"/>
      <w:sz w:val="24"/>
    </w:rPr>
  </w:style>
  <w:style w:type="paragraph" w:customStyle="1" w:styleId="2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FF0000"/>
      <w:kern w:val="0"/>
      <w:sz w:val="20"/>
    </w:rPr>
  </w:style>
  <w:style w:type="paragraph" w:customStyle="1" w:styleId="247">
    <w:name w:val="简单回函地址"/>
    <w:basedOn w:val="1"/>
    <w:qFormat/>
    <w:uiPriority w:val="0"/>
    <w:rPr>
      <w:szCs w:val="24"/>
    </w:rPr>
  </w:style>
  <w:style w:type="paragraph" w:customStyle="1" w:styleId="248">
    <w:name w:val="È±Ê¡ÎÄ±¾"/>
    <w:basedOn w:val="1"/>
    <w:qFormat/>
    <w:uiPriority w:val="0"/>
    <w:pPr>
      <w:widowControl/>
      <w:overflowPunct w:val="0"/>
      <w:autoSpaceDE w:val="0"/>
      <w:autoSpaceDN w:val="0"/>
      <w:adjustRightInd w:val="0"/>
      <w:spacing w:before="20" w:beforeLines="0" w:after="20" w:afterLines="0" w:line="400" w:lineRule="exact"/>
      <w:ind w:firstLine="504"/>
      <w:jc w:val="left"/>
      <w:textAlignment w:val="baseline"/>
    </w:pPr>
    <w:rPr>
      <w:kern w:val="0"/>
      <w:sz w:val="24"/>
    </w:rPr>
  </w:style>
  <w:style w:type="paragraph" w:customStyle="1" w:styleId="249">
    <w:name w:val="宋体"/>
    <w:basedOn w:val="6"/>
    <w:qFormat/>
    <w:uiPriority w:val="0"/>
    <w:pPr>
      <w:keepLines/>
      <w:numPr>
        <w:ilvl w:val="1"/>
        <w:numId w:val="9"/>
      </w:numPr>
      <w:tabs>
        <w:tab w:val="left" w:pos="1080"/>
        <w:tab w:val="clear" w:pos="1320"/>
      </w:tabs>
      <w:spacing w:before="120" w:beforeLines="0" w:after="120" w:afterLines="0" w:line="400" w:lineRule="exact"/>
      <w:ind w:left="1078" w:hanging="539"/>
    </w:pPr>
    <w:rPr>
      <w:bCs/>
      <w:sz w:val="21"/>
      <w:szCs w:val="21"/>
    </w:rPr>
  </w:style>
  <w:style w:type="paragraph" w:customStyle="1" w:styleId="2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rPr>
  </w:style>
  <w:style w:type="paragraph" w:customStyle="1" w:styleId="251">
    <w:name w:val="xl80"/>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4"/>
      <w:szCs w:val="24"/>
    </w:rPr>
  </w:style>
  <w:style w:type="paragraph" w:customStyle="1" w:styleId="252">
    <w:name w:val="pbu1_bullet1"/>
    <w:basedOn w:val="1"/>
    <w:qFormat/>
    <w:uiPriority w:val="0"/>
    <w:pPr>
      <w:widowControl/>
      <w:spacing w:after="210" w:afterLines="0"/>
      <w:jc w:val="left"/>
    </w:pPr>
    <w:rPr>
      <w:rFonts w:ascii="Arial" w:hAnsi="Arial" w:cs="Arial"/>
      <w:color w:val="000000"/>
      <w:kern w:val="0"/>
      <w:sz w:val="18"/>
      <w:szCs w:val="18"/>
    </w:rPr>
  </w:style>
  <w:style w:type="paragraph" w:customStyle="1" w:styleId="253">
    <w:name w:val="7"/>
    <w:basedOn w:val="1"/>
    <w:next w:val="19"/>
    <w:qFormat/>
    <w:uiPriority w:val="0"/>
    <w:pPr>
      <w:autoSpaceDE w:val="0"/>
      <w:autoSpaceDN w:val="0"/>
      <w:adjustRightInd w:val="0"/>
      <w:spacing w:line="360" w:lineRule="auto"/>
    </w:pPr>
    <w:rPr>
      <w:rFonts w:ascii="仿宋_GB2312" w:eastAsia="仿宋_GB2312"/>
      <w:sz w:val="20"/>
    </w:rPr>
  </w:style>
  <w:style w:type="paragraph" w:customStyle="1" w:styleId="254">
    <w:name w:val="PP 行"/>
    <w:basedOn w:val="33"/>
    <w:qFormat/>
    <w:uiPriority w:val="0"/>
  </w:style>
  <w:style w:type="paragraph" w:customStyle="1" w:styleId="255">
    <w:name w:val="Heading 5"/>
    <w:basedOn w:val="1"/>
    <w:qFormat/>
    <w:uiPriority w:val="1"/>
    <w:pPr>
      <w:autoSpaceDE w:val="0"/>
      <w:autoSpaceDN w:val="0"/>
      <w:ind w:left="322"/>
      <w:jc w:val="left"/>
      <w:outlineLvl w:val="5"/>
    </w:pPr>
    <w:rPr>
      <w:rFonts w:ascii="宋体" w:hAnsi="宋体" w:cs="宋体"/>
      <w:b/>
      <w:bCs/>
      <w:kern w:val="0"/>
      <w:sz w:val="24"/>
      <w:szCs w:val="24"/>
      <w:lang w:val="zh-CN" w:bidi="zh-CN"/>
    </w:rPr>
  </w:style>
  <w:style w:type="paragraph" w:customStyle="1" w:styleId="25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s="宋体"/>
      <w:color w:val="FF0000"/>
      <w:kern w:val="0"/>
      <w:sz w:val="20"/>
    </w:rPr>
  </w:style>
  <w:style w:type="paragraph" w:customStyle="1" w:styleId="25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color w:val="FF0000"/>
      <w:kern w:val="0"/>
      <w:sz w:val="20"/>
    </w:rPr>
  </w:style>
  <w:style w:type="paragraph" w:customStyle="1" w:styleId="258">
    <w:name w:val="font8"/>
    <w:basedOn w:val="1"/>
    <w:qFormat/>
    <w:uiPriority w:val="0"/>
    <w:pPr>
      <w:widowControl/>
      <w:spacing w:before="100" w:beforeLines="0" w:beforeAutospacing="1" w:after="100" w:afterLines="0" w:afterAutospacing="1"/>
      <w:jc w:val="left"/>
    </w:pPr>
    <w:rPr>
      <w:rFonts w:ascii="宋体" w:hAnsi="宋体" w:cs="宋体"/>
      <w:kern w:val="0"/>
      <w:sz w:val="20"/>
    </w:rPr>
  </w:style>
  <w:style w:type="paragraph" w:customStyle="1" w:styleId="259">
    <w:name w:val=" Char Char Char Char Char Char Char"/>
    <w:basedOn w:val="1"/>
    <w:qFormat/>
    <w:uiPriority w:val="0"/>
    <w:pPr>
      <w:widowControl/>
      <w:spacing w:after="160" w:afterLines="0" w:line="240" w:lineRule="exact"/>
      <w:jc w:val="left"/>
    </w:pPr>
    <w:rPr>
      <w:rFonts w:ascii="Verdana" w:hAnsi="Verdana" w:eastAsia="仿宋_GB2312"/>
      <w:kern w:val="0"/>
      <w:sz w:val="30"/>
      <w:szCs w:val="30"/>
      <w:lang w:eastAsia="en-US"/>
    </w:rPr>
  </w:style>
  <w:style w:type="paragraph" w:customStyle="1" w:styleId="2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rPr>
  </w:style>
  <w:style w:type="paragraph" w:customStyle="1" w:styleId="261">
    <w:name w:val="表格标题"/>
    <w:basedOn w:val="218"/>
    <w:qFormat/>
    <w:uiPriority w:val="0"/>
    <w:pPr>
      <w:jc w:val="center"/>
    </w:pPr>
    <w:rPr>
      <w:b/>
      <w:bCs/>
      <w:i/>
      <w:iCs/>
    </w:rPr>
  </w:style>
  <w:style w:type="paragraph" w:customStyle="1" w:styleId="262">
    <w:name w:val="xl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4"/>
      <w:szCs w:val="24"/>
    </w:rPr>
  </w:style>
  <w:style w:type="paragraph" w:customStyle="1" w:styleId="263">
    <w:name w:val="newsbodym"/>
    <w:basedOn w:val="1"/>
    <w:qFormat/>
    <w:uiPriority w:val="0"/>
    <w:pPr>
      <w:widowControl/>
      <w:spacing w:before="100" w:beforeLines="0" w:beforeAutospacing="1" w:after="100" w:afterLines="0" w:afterAutospacing="1" w:line="330" w:lineRule="atLeast"/>
      <w:jc w:val="left"/>
    </w:pPr>
    <w:rPr>
      <w:rFonts w:ascii="宋体" w:hAnsi="宋体" w:cs="宋体"/>
      <w:color w:val="000000"/>
      <w:kern w:val="0"/>
      <w:szCs w:val="21"/>
    </w:rPr>
  </w:style>
  <w:style w:type="paragraph" w:customStyle="1" w:styleId="264">
    <w:name w:val="样式"/>
    <w:basedOn w:val="1"/>
    <w:qFormat/>
    <w:uiPriority w:val="0"/>
    <w:pPr>
      <w:adjustRightInd w:val="0"/>
      <w:spacing w:line="360" w:lineRule="atLeast"/>
      <w:jc w:val="left"/>
      <w:textAlignment w:val="baseline"/>
    </w:pPr>
    <w:rPr>
      <w:kern w:val="0"/>
      <w:sz w:val="24"/>
      <w:szCs w:val="24"/>
    </w:rPr>
  </w:style>
  <w:style w:type="paragraph" w:customStyle="1" w:styleId="2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20"/>
    </w:rPr>
  </w:style>
  <w:style w:type="paragraph" w:customStyle="1" w:styleId="266">
    <w:name w:val="font11"/>
    <w:basedOn w:val="1"/>
    <w:qFormat/>
    <w:uiPriority w:val="0"/>
    <w:pPr>
      <w:widowControl/>
      <w:spacing w:before="100" w:beforeLines="0" w:beforeAutospacing="1" w:after="100" w:afterLines="0" w:afterAutospacing="1"/>
      <w:jc w:val="left"/>
    </w:pPr>
    <w:rPr>
      <w:color w:val="FF0000"/>
      <w:kern w:val="0"/>
      <w:sz w:val="20"/>
    </w:rPr>
  </w:style>
  <w:style w:type="paragraph" w:customStyle="1" w:styleId="267">
    <w:name w:val="font0"/>
    <w:basedOn w:val="1"/>
    <w:qFormat/>
    <w:uiPriority w:val="0"/>
    <w:pPr>
      <w:widowControl/>
      <w:spacing w:before="100" w:beforeLines="0" w:beforeAutospacing="1" w:after="100" w:afterLines="0" w:afterAutospacing="1"/>
      <w:jc w:val="left"/>
    </w:pPr>
    <w:rPr>
      <w:rFonts w:hint="eastAsia" w:ascii="宋体" w:hAnsi="宋体" w:cs="Arial Unicode MS"/>
      <w:kern w:val="0"/>
      <w:sz w:val="24"/>
      <w:szCs w:val="24"/>
    </w:rPr>
  </w:style>
  <w:style w:type="paragraph" w:customStyle="1" w:styleId="268">
    <w:name w:val="font15"/>
    <w:basedOn w:val="1"/>
    <w:qFormat/>
    <w:uiPriority w:val="0"/>
    <w:pPr>
      <w:widowControl/>
      <w:spacing w:before="100" w:beforeLines="0" w:beforeAutospacing="1" w:after="100" w:afterLines="0" w:afterAutospacing="1"/>
      <w:jc w:val="left"/>
    </w:pPr>
    <w:rPr>
      <w:color w:val="000000"/>
      <w:kern w:val="0"/>
      <w:sz w:val="20"/>
    </w:rPr>
  </w:style>
  <w:style w:type="paragraph" w:customStyle="1" w:styleId="26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cs="宋体"/>
      <w:kern w:val="0"/>
      <w:sz w:val="20"/>
    </w:rPr>
  </w:style>
  <w:style w:type="paragraph" w:customStyle="1" w:styleId="270">
    <w:name w:val="font7"/>
    <w:basedOn w:val="1"/>
    <w:qFormat/>
    <w:uiPriority w:val="0"/>
    <w:pPr>
      <w:widowControl/>
      <w:spacing w:before="100" w:beforeLines="0" w:beforeAutospacing="1" w:after="100" w:afterLines="0" w:afterAutospacing="1"/>
      <w:jc w:val="left"/>
    </w:pPr>
    <w:rPr>
      <w:rFonts w:ascii="宋体" w:hAnsi="宋体" w:cs="宋体"/>
      <w:b/>
      <w:bCs/>
      <w:kern w:val="0"/>
      <w:sz w:val="20"/>
    </w:rPr>
  </w:style>
  <w:style w:type="paragraph" w:customStyle="1" w:styleId="27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kern w:val="0"/>
      <w:sz w:val="20"/>
    </w:rPr>
  </w:style>
  <w:style w:type="paragraph" w:customStyle="1" w:styleId="272">
    <w:name w:val="默认段落字体 Para Char Char Char Char Char Char Char Char Char Char Char Char Char Char Char Char"/>
    <w:basedOn w:val="1"/>
    <w:qFormat/>
    <w:uiPriority w:val="0"/>
    <w:rPr>
      <w:rFonts w:ascii="Tahoma" w:hAnsi="Tahoma"/>
      <w:sz w:val="24"/>
      <w:szCs w:val="20"/>
    </w:rPr>
  </w:style>
  <w:style w:type="paragraph" w:customStyle="1" w:styleId="273">
    <w:name w:val="列项——（一级）"/>
    <w:qFormat/>
    <w:uiPriority w:val="0"/>
    <w:pPr>
      <w:widowControl w:val="0"/>
      <w:tabs>
        <w:tab w:val="left" w:pos="3420"/>
      </w:tabs>
      <w:jc w:val="both"/>
    </w:pPr>
    <w:rPr>
      <w:rFonts w:ascii="宋体" w:hAnsi="宋体" w:eastAsia="宋体" w:cs="Times New Roman"/>
      <w:snapToGrid w:val="0"/>
      <w:kern w:val="2"/>
      <w:sz w:val="18"/>
      <w:szCs w:val="18"/>
      <w:lang w:val="en-US" w:eastAsia="zh-CN" w:bidi="ar-SA"/>
    </w:rPr>
  </w:style>
  <w:style w:type="paragraph" w:customStyle="1" w:styleId="274">
    <w:name w:val=" Char Char1 Char Char Char Char Char Char Char"/>
    <w:basedOn w:val="1"/>
    <w:qFormat/>
    <w:uiPriority w:val="0"/>
    <w:pPr>
      <w:adjustRightInd w:val="0"/>
      <w:spacing w:line="360" w:lineRule="auto"/>
    </w:pPr>
    <w:rPr>
      <w:kern w:val="0"/>
      <w:sz w:val="24"/>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kern w:val="0"/>
      <w:sz w:val="2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kern w:val="0"/>
      <w:sz w:val="20"/>
    </w:rPr>
  </w:style>
  <w:style w:type="paragraph" w:customStyle="1" w:styleId="277">
    <w:name w:val="xl74"/>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eastAsia="Arial Unicode MS"/>
      <w:kern w:val="0"/>
      <w:szCs w:val="21"/>
    </w:rPr>
  </w:style>
  <w:style w:type="paragraph" w:customStyle="1" w:styleId="278">
    <w:name w:val="样式 样式 标题1 + 行距: 单倍行距 + 段前: 7.8 磅 段后: 7.8 磅"/>
    <w:basedOn w:val="1"/>
    <w:qFormat/>
    <w:uiPriority w:val="0"/>
    <w:pPr>
      <w:jc w:val="left"/>
    </w:pPr>
    <w:rPr>
      <w:b/>
      <w:bCs/>
      <w:sz w:val="24"/>
      <w:szCs w:val="24"/>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cs="宋体"/>
      <w:color w:val="FF0000"/>
      <w:kern w:val="0"/>
      <w:sz w:val="20"/>
    </w:rPr>
  </w:style>
  <w:style w:type="paragraph" w:customStyle="1" w:styleId="280">
    <w:name w:val=" Char1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8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rPr>
  </w:style>
  <w:style w:type="paragraph" w:customStyle="1" w:styleId="282">
    <w:name w:val=" Char1 Char Char Char"/>
    <w:basedOn w:val="1"/>
    <w:qFormat/>
    <w:uiPriority w:val="0"/>
    <w:pPr>
      <w:widowControl/>
      <w:spacing w:after="160" w:afterLines="0" w:line="240" w:lineRule="exact"/>
      <w:jc w:val="left"/>
    </w:pPr>
    <w:rPr>
      <w:rFonts w:ascii="Verdana" w:hAnsi="Verdana"/>
      <w:kern w:val="0"/>
      <w:lang w:eastAsia="en-US"/>
    </w:rPr>
  </w:style>
  <w:style w:type="paragraph" w:customStyle="1" w:styleId="283">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rPr>
  </w:style>
  <w:style w:type="paragraph" w:customStyle="1" w:styleId="284">
    <w:name w:val=" Char Char Char"/>
    <w:basedOn w:val="1"/>
    <w:qFormat/>
    <w:uiPriority w:val="0"/>
    <w:rPr>
      <w:rFonts w:ascii="Tahoma" w:hAnsi="Tahoma"/>
      <w:sz w:val="24"/>
    </w:rPr>
  </w:style>
  <w:style w:type="paragraph" w:customStyle="1" w:styleId="285">
    <w:name w:val="xl7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286">
    <w:name w:val="Char1 Char Char Char"/>
    <w:basedOn w:val="1"/>
    <w:qFormat/>
    <w:uiPriority w:val="0"/>
    <w:pPr>
      <w:jc w:val="center"/>
    </w:pPr>
    <w:rPr>
      <w:rFonts w:ascii="Tahoma" w:hAnsi="Tahoma"/>
      <w:szCs w:val="24"/>
    </w:rPr>
  </w:style>
  <w:style w:type="paragraph" w:customStyle="1" w:styleId="287">
    <w:name w:val="重点说明"/>
    <w:basedOn w:val="1"/>
    <w:qFormat/>
    <w:uiPriority w:val="0"/>
    <w:pPr>
      <w:widowControl/>
      <w:numPr>
        <w:ilvl w:val="0"/>
        <w:numId w:val="10"/>
      </w:numPr>
      <w:spacing w:before="40" w:beforeLines="0" w:after="40" w:afterLines="0" w:line="400" w:lineRule="exact"/>
    </w:pPr>
    <w:rPr>
      <w:rFonts w:ascii="宋体"/>
      <w:b/>
      <w:bCs/>
      <w:spacing w:val="6"/>
      <w:sz w:val="28"/>
    </w:rPr>
  </w:style>
  <w:style w:type="paragraph" w:customStyle="1" w:styleId="2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kern w:val="0"/>
      <w:sz w:val="20"/>
    </w:rPr>
  </w:style>
  <w:style w:type="paragraph" w:customStyle="1" w:styleId="289">
    <w:name w:val="样式2"/>
    <w:basedOn w:val="1"/>
    <w:qFormat/>
    <w:uiPriority w:val="0"/>
    <w:pPr>
      <w:adjustRightInd w:val="0"/>
      <w:spacing w:after="60" w:afterLines="0" w:line="400" w:lineRule="atLeast"/>
      <w:jc w:val="left"/>
      <w:textAlignment w:val="baseline"/>
    </w:pPr>
    <w:rPr>
      <w:kern w:val="0"/>
      <w:sz w:val="28"/>
    </w:rPr>
  </w:style>
  <w:style w:type="paragraph" w:customStyle="1" w:styleId="290">
    <w:name w:val="xl71"/>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b/>
      <w:bCs/>
      <w:kern w:val="0"/>
      <w:sz w:val="24"/>
      <w:szCs w:val="24"/>
    </w:rPr>
  </w:style>
  <w:style w:type="paragraph" w:customStyle="1" w:styleId="2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rPr>
  </w:style>
  <w:style w:type="paragraph" w:customStyle="1" w:styleId="292">
    <w:name w:val="Char Char Char Char Char Char"/>
    <w:basedOn w:val="1"/>
    <w:qFormat/>
    <w:uiPriority w:val="0"/>
    <w:rPr>
      <w:rFonts w:ascii="Tahoma" w:hAnsi="Tahoma"/>
      <w:sz w:val="24"/>
    </w:rPr>
  </w:style>
  <w:style w:type="paragraph" w:customStyle="1" w:styleId="29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s="宋体"/>
      <w:kern w:val="0"/>
      <w:sz w:val="20"/>
    </w:rPr>
  </w:style>
  <w:style w:type="paragraph" w:customStyle="1" w:styleId="294">
    <w:name w:val="列出段落1"/>
    <w:basedOn w:val="1"/>
    <w:qFormat/>
    <w:uiPriority w:val="34"/>
    <w:pPr>
      <w:ind w:firstLine="420" w:firstLineChars="200"/>
    </w:pPr>
    <w:rPr>
      <w:rFonts w:ascii="Calibri" w:hAnsi="Calibri"/>
      <w:szCs w:val="22"/>
    </w:rPr>
  </w:style>
  <w:style w:type="paragraph" w:customStyle="1" w:styleId="29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kern w:val="0"/>
      <w:sz w:val="20"/>
    </w:rPr>
  </w:style>
  <w:style w:type="paragraph" w:customStyle="1" w:styleId="296">
    <w:name w:val="样式 样式 标题 5 + 段前: 5 磅 段后: 5 磅 行距: 单倍行距 + 五号"/>
    <w:basedOn w:val="297"/>
    <w:qFormat/>
    <w:uiPriority w:val="0"/>
    <w:pPr>
      <w:tabs>
        <w:tab w:val="left" w:pos="2580"/>
      </w:tabs>
    </w:pPr>
    <w:rPr>
      <w:sz w:val="21"/>
      <w:szCs w:val="21"/>
    </w:rPr>
  </w:style>
  <w:style w:type="paragraph" w:customStyle="1" w:styleId="297">
    <w:name w:val="样式 标题 5 + 段前: 5 磅 段后: 5 磅 行距: 单倍行距"/>
    <w:basedOn w:val="7"/>
    <w:qFormat/>
    <w:uiPriority w:val="0"/>
    <w:pPr>
      <w:tabs>
        <w:tab w:val="left" w:pos="2580"/>
      </w:tabs>
      <w:adjustRightInd w:val="0"/>
      <w:spacing w:before="100" w:beforeLines="0" w:after="100" w:afterLines="0" w:line="240" w:lineRule="auto"/>
      <w:ind w:left="2580" w:hanging="420"/>
      <w:jc w:val="left"/>
      <w:textAlignment w:val="baseline"/>
    </w:pPr>
    <w:rPr>
      <w:kern w:val="0"/>
    </w:rPr>
  </w:style>
  <w:style w:type="paragraph" w:customStyle="1" w:styleId="298">
    <w:name w:val="D标1"/>
    <w:basedOn w:val="3"/>
    <w:next w:val="1"/>
    <w:qFormat/>
    <w:uiPriority w:val="0"/>
    <w:pPr>
      <w:pageBreakBefore/>
      <w:widowControl/>
      <w:tabs>
        <w:tab w:val="left" w:pos="720"/>
      </w:tabs>
      <w:autoSpaceDE w:val="0"/>
      <w:autoSpaceDN w:val="0"/>
      <w:adjustRightInd w:val="0"/>
      <w:spacing w:before="360" w:beforeLines="0" w:after="240" w:afterLines="0" w:line="315" w:lineRule="atLeast"/>
      <w:ind w:left="720"/>
    </w:pPr>
    <w:rPr>
      <w:rFonts w:ascii="黑体" w:eastAsia="黑体"/>
      <w:kern w:val="0"/>
      <w:sz w:val="36"/>
    </w:rPr>
  </w:style>
  <w:style w:type="paragraph" w:customStyle="1" w:styleId="299">
    <w:name w:val="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300">
    <w:name w:val=" Char1 Char Char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301">
    <w:name w:val="P标3"/>
    <w:basedOn w:val="5"/>
    <w:qFormat/>
    <w:uiPriority w:val="0"/>
    <w:pPr>
      <w:keepNext w:val="0"/>
      <w:tabs>
        <w:tab w:val="left" w:pos="420"/>
      </w:tabs>
      <w:autoSpaceDE w:val="0"/>
      <w:autoSpaceDN w:val="0"/>
      <w:adjustRightInd w:val="0"/>
      <w:spacing w:before="120" w:beforeLines="0" w:after="120" w:afterLines="0" w:line="480" w:lineRule="atLeast"/>
      <w:ind w:left="420" w:hanging="420"/>
    </w:pPr>
    <w:rPr>
      <w:rFonts w:hAnsi="Times New Roman"/>
      <w:b w:val="0"/>
      <w:bCs w:val="0"/>
      <w:kern w:val="0"/>
      <w:sz w:val="24"/>
      <w:szCs w:val="20"/>
    </w:rPr>
  </w:style>
  <w:style w:type="paragraph" w:customStyle="1" w:styleId="30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rPr>
  </w:style>
  <w:style w:type="paragraph" w:customStyle="1" w:styleId="303">
    <w:name w:val="样式 标题 2 + 宋体 五号 行距: 单倍行距"/>
    <w:basedOn w:val="4"/>
    <w:qFormat/>
    <w:uiPriority w:val="0"/>
    <w:pPr>
      <w:tabs>
        <w:tab w:val="left" w:pos="1320"/>
      </w:tabs>
      <w:adjustRightInd w:val="0"/>
      <w:spacing w:line="240" w:lineRule="auto"/>
      <w:ind w:left="1320" w:hanging="420" w:firstLineChars="200"/>
      <w:jc w:val="left"/>
      <w:textAlignment w:val="baseline"/>
    </w:pPr>
    <w:rPr>
      <w:rFonts w:ascii="宋体" w:hAnsi="宋体" w:eastAsia="宋体"/>
      <w:kern w:val="0"/>
      <w:sz w:val="21"/>
      <w:szCs w:val="21"/>
    </w:rPr>
  </w:style>
  <w:style w:type="paragraph" w:customStyle="1" w:styleId="304">
    <w:name w:val=" Char Char Char Char Char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305">
    <w:name w:val="标准段落"/>
    <w:basedOn w:val="1"/>
    <w:qFormat/>
    <w:uiPriority w:val="0"/>
    <w:pPr>
      <w:autoSpaceDN w:val="0"/>
      <w:spacing w:line="360" w:lineRule="auto"/>
      <w:ind w:firstLine="480"/>
    </w:pPr>
    <w:rPr>
      <w:sz w:val="24"/>
      <w:szCs w:val="24"/>
    </w:rPr>
  </w:style>
  <w:style w:type="paragraph" w:customStyle="1" w:styleId="30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0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rPr>
  </w:style>
  <w:style w:type="paragraph" w:customStyle="1" w:styleId="3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rPr>
  </w:style>
  <w:style w:type="paragraph" w:customStyle="1" w:styleId="309">
    <w:name w:val="编号2"/>
    <w:basedOn w:val="1"/>
    <w:qFormat/>
    <w:uiPriority w:val="0"/>
    <w:pPr>
      <w:tabs>
        <w:tab w:val="left" w:pos="360"/>
      </w:tabs>
      <w:spacing w:line="360" w:lineRule="auto"/>
    </w:pPr>
  </w:style>
  <w:style w:type="paragraph" w:customStyle="1" w:styleId="310">
    <w:name w:val="正文格式"/>
    <w:basedOn w:val="1"/>
    <w:qFormat/>
    <w:uiPriority w:val="0"/>
    <w:pPr>
      <w:widowControl/>
      <w:adjustRightInd w:val="0"/>
      <w:snapToGrid w:val="0"/>
      <w:spacing w:line="360" w:lineRule="atLeast"/>
      <w:ind w:firstLine="482"/>
      <w:textAlignment w:val="baseline"/>
    </w:pPr>
    <w:rPr>
      <w:rFonts w:ascii="宋体" w:hAnsi="宋体" w:cs="宋体"/>
      <w:kern w:val="0"/>
      <w:sz w:val="24"/>
    </w:rPr>
  </w:style>
  <w:style w:type="paragraph" w:customStyle="1" w:styleId="31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rPr>
  </w:style>
  <w:style w:type="paragraph" w:customStyle="1" w:styleId="312">
    <w:name w:val=" Char1 Char Char Char Char Char Char"/>
    <w:basedOn w:val="1"/>
    <w:qFormat/>
    <w:uiPriority w:val="0"/>
    <w:pPr>
      <w:widowControl/>
      <w:spacing w:line="400" w:lineRule="exact"/>
      <w:jc w:val="center"/>
    </w:pPr>
    <w:rPr>
      <w:rFonts w:ascii="Verdana" w:hAnsi="Verdana"/>
      <w:kern w:val="0"/>
      <w:lang w:eastAsia="en-US"/>
    </w:rPr>
  </w:style>
  <w:style w:type="paragraph" w:customStyle="1" w:styleId="31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rPr>
  </w:style>
  <w:style w:type="paragraph" w:customStyle="1" w:styleId="314">
    <w:name w:val="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315">
    <w:name w:val="xl7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3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b/>
      <w:bCs/>
      <w:kern w:val="0"/>
      <w:sz w:val="20"/>
    </w:rPr>
  </w:style>
  <w:style w:type="paragraph" w:customStyle="1" w:styleId="317">
    <w:name w:val="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table" w:customStyle="1" w:styleId="318">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character" w:customStyle="1" w:styleId="319">
    <w:name w:val="font51"/>
    <w:basedOn w:val="56"/>
    <w:qFormat/>
    <w:uiPriority w:val="0"/>
    <w:rPr>
      <w:rFonts w:hint="eastAsia" w:ascii="宋体" w:hAnsi="宋体" w:eastAsia="宋体" w:cs="宋体"/>
      <w:color w:val="000000"/>
      <w:sz w:val="18"/>
      <w:szCs w:val="18"/>
      <w:u w:val="none"/>
    </w:rPr>
  </w:style>
  <w:style w:type="paragraph" w:customStyle="1" w:styleId="320">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17615</Words>
  <Characters>22802</Characters>
  <Lines>328</Lines>
  <Paragraphs>92</Paragraphs>
  <TotalTime>120</TotalTime>
  <ScaleCrop>false</ScaleCrop>
  <LinksUpToDate>false</LinksUpToDate>
  <CharactersWithSpaces>24742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2020-05-05T08:44:00Z</dcterms:created>
  <dc:creator>user</dc:creator>
  <cp:lastModifiedBy>符前仁</cp:lastModifiedBy>
  <cp:lastPrinted>2023-07-13T03:27:48Z</cp:lastPrinted>
  <dcterms:modified xsi:type="dcterms:W3CDTF">2023-07-13T03:41:39Z</dcterms:modified>
  <dc:title>政府采购招标文件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B0211B3729184140B1B7B298EBE60E9C_13</vt:lpwstr>
  </property>
</Properties>
</file>