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仿宋" w:hAnsi="仿宋" w:eastAsia="仿宋"/>
          <w:b/>
          <w:bCs/>
          <w:kern w:val="0"/>
          <w:sz w:val="48"/>
          <w:szCs w:val="48"/>
        </w:rPr>
      </w:pPr>
      <w:bookmarkStart w:id="3" w:name="_GoBack"/>
      <w:bookmarkEnd w:id="3"/>
    </w:p>
    <w:p>
      <w:pPr>
        <w:spacing w:line="1100" w:lineRule="exact"/>
        <w:jc w:val="center"/>
        <w:rPr>
          <w:rFonts w:ascii="仿宋" w:hAnsi="仿宋" w:eastAsia="仿宋"/>
          <w:b/>
          <w:bCs/>
          <w:kern w:val="0"/>
          <w:sz w:val="48"/>
          <w:szCs w:val="48"/>
        </w:rPr>
      </w:pPr>
      <w:r>
        <w:rPr>
          <w:rFonts w:hint="eastAsia" w:ascii="仿宋" w:hAnsi="仿宋" w:eastAsia="仿宋"/>
          <w:b/>
          <w:bCs/>
          <w:kern w:val="0"/>
          <w:sz w:val="48"/>
          <w:szCs w:val="48"/>
          <w:lang w:val="en-US" w:eastAsia="zh-CN"/>
        </w:rPr>
        <w:t>松桃苗族自治县民族中</w:t>
      </w:r>
      <w:r>
        <w:rPr>
          <w:rFonts w:hint="eastAsia" w:ascii="仿宋" w:hAnsi="仿宋" w:eastAsia="仿宋"/>
          <w:b/>
          <w:bCs/>
          <w:kern w:val="0"/>
          <w:sz w:val="48"/>
          <w:szCs w:val="48"/>
        </w:rPr>
        <w:t>医院</w:t>
      </w:r>
    </w:p>
    <w:p>
      <w:pPr>
        <w:jc w:val="center"/>
        <w:rPr>
          <w:rFonts w:ascii="宋体"/>
          <w:b/>
          <w:bCs/>
          <w:sz w:val="48"/>
          <w:szCs w:val="48"/>
        </w:rPr>
      </w:pPr>
      <w:r>
        <w:rPr>
          <w:rFonts w:hint="eastAsia" w:ascii="仿宋" w:hAnsi="仿宋" w:eastAsia="仿宋"/>
          <w:b/>
          <w:bCs/>
          <w:sz w:val="48"/>
          <w:szCs w:val="48"/>
        </w:rPr>
        <w:t>中药配方颗粒</w:t>
      </w:r>
      <w:bookmarkStart w:id="0" w:name="_Hlk117965561"/>
      <w:r>
        <w:rPr>
          <w:rFonts w:hint="eastAsia" w:ascii="仿宋" w:hAnsi="仿宋" w:eastAsia="仿宋"/>
          <w:b/>
          <w:bCs/>
          <w:sz w:val="48"/>
          <w:szCs w:val="48"/>
          <w:lang w:val="en-US" w:eastAsia="zh-CN"/>
        </w:rPr>
        <w:t>采购</w:t>
      </w:r>
      <w:r>
        <w:rPr>
          <w:rFonts w:hint="eastAsia" w:ascii="仿宋" w:hAnsi="仿宋" w:eastAsia="仿宋"/>
          <w:b/>
          <w:bCs/>
          <w:sz w:val="48"/>
          <w:szCs w:val="48"/>
        </w:rPr>
        <w:t>项目</w:t>
      </w:r>
      <w:bookmarkEnd w:id="0"/>
    </w:p>
    <w:p>
      <w:pPr>
        <w:jc w:val="center"/>
        <w:rPr>
          <w:rFonts w:hint="default" w:asci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/>
          <w:b/>
          <w:bCs/>
          <w:sz w:val="30"/>
          <w:szCs w:val="30"/>
          <w:lang w:val="en-US" w:eastAsia="zh-CN"/>
        </w:rPr>
        <w:t>（更正）</w:t>
      </w:r>
    </w:p>
    <w:p>
      <w:pPr>
        <w:jc w:val="center"/>
        <w:rPr>
          <w:rFonts w:hint="eastAsia" w:ascii="宋体"/>
          <w:b/>
          <w:bCs/>
          <w:sz w:val="84"/>
        </w:rPr>
      </w:pP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招 标 文 件</w:t>
      </w:r>
    </w:p>
    <w:p>
      <w:pPr>
        <w:spacing w:line="360" w:lineRule="auto"/>
        <w:contextualSpacing/>
        <w:rPr>
          <w:rFonts w:hint="eastAsia" w:ascii="宋体"/>
          <w:b/>
          <w:bCs/>
          <w:sz w:val="32"/>
          <w:szCs w:val="32"/>
        </w:rPr>
      </w:pPr>
    </w:p>
    <w:p>
      <w:pPr>
        <w:spacing w:line="360" w:lineRule="auto"/>
        <w:contextualSpacing/>
        <w:jc w:val="center"/>
        <w:rPr>
          <w:rFonts w:hint="eastAsia" w:ascii="宋体"/>
          <w:b/>
          <w:bCs/>
          <w:sz w:val="32"/>
          <w:szCs w:val="32"/>
        </w:rPr>
      </w:pPr>
    </w:p>
    <w:p>
      <w:pPr>
        <w:spacing w:line="360" w:lineRule="auto"/>
        <w:contextualSpacing/>
        <w:rPr>
          <w:rFonts w:ascii="宋体"/>
          <w:b/>
          <w:bCs/>
          <w:sz w:val="32"/>
          <w:szCs w:val="32"/>
        </w:rPr>
      </w:pPr>
    </w:p>
    <w:p>
      <w:pPr>
        <w:spacing w:line="360" w:lineRule="auto"/>
        <w:contextualSpacing/>
        <w:jc w:val="center"/>
        <w:rPr>
          <w:rFonts w:hint="default" w:ascii="宋体"/>
          <w:b/>
          <w:bCs/>
          <w:sz w:val="32"/>
          <w:szCs w:val="32"/>
          <w:lang w:val="en-US" w:eastAsia="zh-CN"/>
        </w:rPr>
      </w:pPr>
      <w:r>
        <w:rPr>
          <w:rFonts w:hint="eastAsia" w:ascii="宋体"/>
          <w:b/>
          <w:bCs/>
          <w:sz w:val="32"/>
          <w:szCs w:val="32"/>
          <w:lang w:val="en-US" w:eastAsia="zh-CN"/>
        </w:rPr>
        <w:t>项目编号：</w:t>
      </w:r>
      <w:r>
        <w:rPr>
          <w:rFonts w:hint="eastAsia" w:ascii="宋体"/>
          <w:b/>
          <w:bCs/>
          <w:sz w:val="32"/>
          <w:szCs w:val="32"/>
          <w:u w:val="single"/>
          <w:lang w:val="en-US" w:eastAsia="zh-CN"/>
        </w:rPr>
        <w:t>STZYY-2023-zy002</w:t>
      </w:r>
    </w:p>
    <w:p>
      <w:pPr>
        <w:spacing w:line="360" w:lineRule="auto"/>
        <w:contextualSpacing/>
        <w:rPr>
          <w:rFonts w:hint="eastAsia" w:ascii="宋体"/>
          <w:b/>
          <w:bCs/>
          <w:sz w:val="32"/>
          <w:szCs w:val="32"/>
        </w:rPr>
      </w:pPr>
    </w:p>
    <w:p>
      <w:pPr>
        <w:spacing w:line="360" w:lineRule="auto"/>
        <w:contextualSpacing/>
        <w:rPr>
          <w:rFonts w:hint="eastAsia" w:ascii="宋体"/>
          <w:b/>
          <w:bCs/>
          <w:sz w:val="32"/>
          <w:szCs w:val="32"/>
        </w:rPr>
      </w:pPr>
    </w:p>
    <w:p>
      <w:pPr>
        <w:spacing w:line="360" w:lineRule="auto"/>
        <w:contextualSpacing/>
        <w:rPr>
          <w:rFonts w:hint="eastAsia" w:ascii="宋体"/>
          <w:b/>
          <w:bCs/>
          <w:sz w:val="32"/>
          <w:szCs w:val="32"/>
        </w:rPr>
      </w:pPr>
    </w:p>
    <w:p>
      <w:pPr>
        <w:spacing w:line="360" w:lineRule="auto"/>
        <w:contextualSpacing/>
        <w:rPr>
          <w:rFonts w:ascii="宋体"/>
          <w:b/>
          <w:bCs/>
          <w:sz w:val="32"/>
          <w:szCs w:val="32"/>
        </w:rPr>
      </w:pPr>
    </w:p>
    <w:p>
      <w:pPr>
        <w:spacing w:line="720" w:lineRule="auto"/>
        <w:contextualSpacing/>
        <w:jc w:val="center"/>
        <w:rPr>
          <w:rFonts w:hint="eastAsia" w:ascii="仿宋" w:hAnsi="仿宋" w:eastAsia="仿宋"/>
          <w:b/>
          <w:bCs/>
          <w:w w:val="95"/>
          <w:sz w:val="32"/>
          <w:szCs w:val="32"/>
        </w:rPr>
      </w:pPr>
      <w:r>
        <w:rPr>
          <w:rFonts w:hint="eastAsia" w:ascii="仿宋" w:hAnsi="仿宋" w:eastAsia="仿宋"/>
          <w:b/>
          <w:bCs/>
          <w:w w:val="95"/>
          <w:sz w:val="32"/>
          <w:szCs w:val="32"/>
          <w:lang w:val="en-US" w:eastAsia="zh-CN"/>
        </w:rPr>
        <w:t>松桃苗族自治县民族中</w:t>
      </w:r>
      <w:r>
        <w:rPr>
          <w:rFonts w:hint="eastAsia" w:ascii="仿宋" w:hAnsi="仿宋" w:eastAsia="仿宋"/>
          <w:b/>
          <w:bCs/>
          <w:w w:val="95"/>
          <w:sz w:val="32"/>
          <w:szCs w:val="32"/>
        </w:rPr>
        <w:t>医院</w:t>
      </w:r>
    </w:p>
    <w:p>
      <w:pPr>
        <w:spacing w:line="720" w:lineRule="auto"/>
        <w:contextualSpacing/>
        <w:jc w:val="center"/>
        <w:rPr>
          <w:rFonts w:ascii="仿宋" w:hAnsi="仿宋" w:eastAsia="仿宋"/>
          <w:b/>
          <w:bCs/>
          <w:w w:val="95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b/>
          <w:bCs/>
          <w:w w:val="95"/>
          <w:sz w:val="32"/>
          <w:szCs w:val="32"/>
        </w:rPr>
        <w:t>二零二</w:t>
      </w:r>
      <w:r>
        <w:rPr>
          <w:rFonts w:hint="eastAsia" w:ascii="仿宋" w:hAnsi="仿宋" w:eastAsia="仿宋"/>
          <w:b/>
          <w:bCs/>
          <w:w w:val="95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/>
          <w:bCs/>
          <w:w w:val="95"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w w:val="95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b/>
          <w:bCs/>
          <w:w w:val="95"/>
          <w:sz w:val="32"/>
          <w:szCs w:val="32"/>
        </w:rPr>
        <w:t>月</w:t>
      </w:r>
    </w:p>
    <w:p>
      <w:pPr>
        <w:widowControl/>
        <w:jc w:val="right"/>
        <w:rPr>
          <w:rFonts w:hAnsi="宋体"/>
          <w:b/>
          <w:bCs/>
          <w:w w:val="95"/>
          <w:sz w:val="32"/>
          <w:szCs w:val="32"/>
        </w:rPr>
      </w:pPr>
    </w:p>
    <w:p>
      <w:pPr>
        <w:spacing w:line="360" w:lineRule="auto"/>
        <w:contextualSpacing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目</w:t>
      </w:r>
      <w:r>
        <w:rPr>
          <w:rFonts w:ascii="仿宋" w:hAnsi="仿宋" w:eastAsia="仿宋"/>
          <w:b/>
          <w:sz w:val="52"/>
          <w:szCs w:val="52"/>
        </w:rPr>
        <w:t xml:space="preserve">    </w:t>
      </w:r>
      <w:r>
        <w:rPr>
          <w:rFonts w:hint="eastAsia" w:ascii="仿宋" w:hAnsi="仿宋" w:eastAsia="仿宋"/>
          <w:b/>
          <w:sz w:val="52"/>
          <w:szCs w:val="52"/>
        </w:rPr>
        <w:t>录</w:t>
      </w:r>
    </w:p>
    <w:p>
      <w:pPr>
        <w:spacing w:line="360" w:lineRule="auto"/>
        <w:contextualSpacing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360" w:lineRule="auto"/>
        <w:contextualSpacing/>
        <w:jc w:val="left"/>
        <w:rPr>
          <w:rFonts w:ascii="仿宋" w:hAnsi="仿宋" w:eastAsia="仿宋"/>
          <w:b/>
          <w:sz w:val="44"/>
          <w:szCs w:val="44"/>
        </w:rPr>
      </w:pPr>
    </w:p>
    <w:p>
      <w:pPr>
        <w:spacing w:line="360" w:lineRule="auto"/>
        <w:contextualSpacing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第一章  公开招标采购公告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…………………………………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1</w:t>
      </w:r>
    </w:p>
    <w:p>
      <w:pPr>
        <w:spacing w:line="360" w:lineRule="auto"/>
        <w:contextualSpacing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360" w:lineRule="auto"/>
        <w:contextualSpacing/>
        <w:jc w:val="left"/>
        <w:rPr>
          <w:rFonts w:hint="default" w:ascii="仿宋" w:hAnsi="仿宋" w:eastAsia="仿宋" w:cs="仿宋"/>
          <w:b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第二章  招标采购工作流程图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………………………………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4</w:t>
      </w:r>
    </w:p>
    <w:p>
      <w:pPr>
        <w:spacing w:line="360" w:lineRule="auto"/>
        <w:contextualSpacing/>
        <w:jc w:val="lef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360" w:lineRule="auto"/>
        <w:contextualSpacing/>
        <w:jc w:val="left"/>
        <w:rPr>
          <w:rFonts w:hint="default" w:ascii="仿宋" w:hAnsi="仿宋" w:eastAsia="仿宋" w:cs="仿宋"/>
          <w:b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第三章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招标内容及相关要求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………………………………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5</w:t>
      </w:r>
    </w:p>
    <w:p>
      <w:pPr>
        <w:spacing w:line="360" w:lineRule="auto"/>
        <w:contextualSpacing/>
        <w:jc w:val="lef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numPr>
          <w:ilvl w:val="0"/>
          <w:numId w:val="0"/>
        </w:numPr>
        <w:spacing w:line="360" w:lineRule="auto"/>
        <w:contextualSpacing/>
        <w:jc w:val="left"/>
        <w:rPr>
          <w:rFonts w:hint="default" w:ascii="仿宋" w:hAnsi="仿宋" w:eastAsia="仿宋" w:cs="仿宋"/>
          <w:b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</w:rPr>
        <w:t>章  评标办法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……………………………………………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12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章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采购目录及拦标价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…………………………………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14</w:t>
      </w:r>
    </w:p>
    <w:p>
      <w:pPr>
        <w:spacing w:line="360" w:lineRule="auto"/>
        <w:contextualSpacing/>
        <w:jc w:val="left"/>
        <w:rPr>
          <w:rFonts w:hAnsi="宋体"/>
          <w:b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第一章  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松桃苗族自治县民族中</w:t>
      </w:r>
      <w:r>
        <w:rPr>
          <w:rFonts w:ascii="仿宋" w:hAnsi="仿宋" w:eastAsia="仿宋" w:cs="宋体"/>
          <w:b/>
          <w:bCs/>
          <w:kern w:val="0"/>
          <w:sz w:val="36"/>
          <w:szCs w:val="36"/>
        </w:rPr>
        <w:t>医院中药配方颗粒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eastAsia="zh-CN"/>
        </w:rPr>
        <w:t>采购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项目</w:t>
      </w:r>
      <w:r>
        <w:rPr>
          <w:rFonts w:ascii="仿宋" w:hAnsi="仿宋" w:eastAsia="仿宋" w:cs="宋体"/>
          <w:b/>
          <w:bCs/>
          <w:kern w:val="0"/>
          <w:sz w:val="36"/>
          <w:szCs w:val="36"/>
        </w:rPr>
        <w:t>招标公告</w:t>
      </w:r>
    </w:p>
    <w:p>
      <w:pPr>
        <w:widowControl/>
        <w:adjustRightInd w:val="0"/>
        <w:snapToGrid w:val="0"/>
        <w:spacing w:before="100" w:beforeAutospacing="1" w:after="100" w:afterAutospacing="1" w:line="560" w:lineRule="exact"/>
        <w:ind w:firstLine="561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为进一步加强中医临床服务能力，根据《中华人民共和国政府采购法》等有关规定，我院对中药配方颗粒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采购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进行院内公开招标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>竞争性谈判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，欢迎国内合格的供应商前来投标。</w:t>
      </w:r>
    </w:p>
    <w:p>
      <w:pPr>
        <w:widowControl/>
        <w:adjustRightInd w:val="0"/>
        <w:snapToGrid w:val="0"/>
        <w:spacing w:before="100" w:beforeAutospacing="1" w:after="100" w:afterAutospacing="1" w:line="560" w:lineRule="exact"/>
        <w:ind w:firstLine="561"/>
        <w:jc w:val="lef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更说明：因2023年7月27日本院发布在医院网站《松桃苗族自治县民族中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医院中药配方颗粒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采购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项目招标公告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存在争议，本着公平公正前题将原方案中“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第四章评标办法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去除争议内容，原标停止进行，本项目内容以本次内容为准。</w:t>
      </w:r>
    </w:p>
    <w:p>
      <w:pPr>
        <w:widowControl/>
        <w:spacing w:before="100" w:beforeAutospacing="1" w:after="100" w:afterAutospacing="1" w:line="56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一、招标项目类别及编号</w:t>
      </w:r>
    </w:p>
    <w:p>
      <w:pPr>
        <w:widowControl/>
        <w:spacing w:beforeAutospacing="1" w:afterAutospacing="1" w:line="56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招标类别：中药配方颗粒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采购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项目</w:t>
      </w:r>
    </w:p>
    <w:p>
      <w:pPr>
        <w:widowControl/>
        <w:spacing w:beforeAutospacing="1" w:afterAutospacing="1" w:line="560" w:lineRule="exac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招标项目编号：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STZYY-2023-zy002</w:t>
      </w:r>
    </w:p>
    <w:p>
      <w:pPr>
        <w:widowControl/>
        <w:spacing w:beforeAutospacing="1" w:afterAutospacing="1" w:line="560" w:lineRule="exact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二、供应商（投标人）资格要求</w:t>
      </w:r>
    </w:p>
    <w:p>
      <w:pPr>
        <w:widowControl/>
        <w:spacing w:beforeAutospacing="1" w:afterAutospacing="1" w:line="560" w:lineRule="exact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1、投标人必须依法取得《营业执照》、《药品生产许可证》，并具有相应生产认证范围。</w:t>
      </w:r>
    </w:p>
    <w:p>
      <w:pPr>
        <w:widowControl/>
        <w:spacing w:beforeAutospacing="1" w:afterAutospacing="1" w:line="560" w:lineRule="exact"/>
        <w:jc w:val="left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2、投标人通过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药监部门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备案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本省企业需提供上市备案证明，外省企业需提供销往本省的销售备案证明。</w:t>
      </w:r>
    </w:p>
    <w:p>
      <w:pPr>
        <w:widowControl/>
        <w:spacing w:before="100" w:beforeAutospacing="1" w:after="100" w:afterAutospacing="1" w:line="560" w:lineRule="exact"/>
        <w:jc w:val="lef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/>
        </w:rPr>
      </w:pPr>
      <w:r>
        <w:rPr>
          <w:rFonts w:hint="eastAsia" w:ascii="仿宋" w:hAnsi="仿宋" w:eastAsia="仿宋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3、投标人近三年在生产和经营活动中没有重大违法违纪记录。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查询地址：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“信用中国”网站（www.creditchina.gov.cn ），政府采购严重违法失信行为记录名单（http://www.ccgp.gov.cn/search/cr/ ）查询的信用记录情况（对列入失信被执行人、重大税收违法案件当事人名单、政府采购严重违法失信行为记录名单的供应商，如查询结果显示“没查到您要的信息”，视为没有上述三类不良信用记录。）查询截止时间：报名时间至开标时间期间；信用信息查询记录和证据留存方式：投标人提供查询记录截图（制作于标书内）。</w:t>
      </w:r>
    </w:p>
    <w:p>
      <w:pPr>
        <w:widowControl/>
        <w:spacing w:beforeAutospacing="1" w:afterAutospacing="1" w:line="560" w:lineRule="exact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三、</w:t>
      </w:r>
      <w:bookmarkStart w:id="1" w:name="B44_招标文件的发售"/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招标文件的发</w:t>
      </w:r>
      <w:bookmarkEnd w:id="1"/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放时间、地点及要求</w:t>
      </w:r>
    </w:p>
    <w:p>
      <w:pPr>
        <w:widowControl/>
        <w:spacing w:beforeAutospacing="1" w:afterAutospacing="1" w:line="560" w:lineRule="exact"/>
        <w:jc w:val="left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1、发放时间：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spacing w:beforeAutospacing="1" w:afterAutospacing="1" w:line="560" w:lineRule="exact"/>
        <w:jc w:val="lef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2、投标人获取招标文件地点：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松桃苗族自治县民族中医院网站“www.stxzyy.cn”对应的项目公告栏目附件下载。</w:t>
      </w:r>
    </w:p>
    <w:p>
      <w:pPr>
        <w:widowControl/>
        <w:spacing w:beforeAutospacing="1" w:afterAutospacing="1" w:line="560" w:lineRule="exact"/>
        <w:jc w:val="lef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3、投标人获取招标文件时应提交的资料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PDF格式扫描件上传至QQ邮箱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1207107994@qq.com”备案。</w:t>
      </w:r>
    </w:p>
    <w:p>
      <w:pPr>
        <w:widowControl/>
        <w:spacing w:beforeAutospacing="1" w:afterAutospacing="1" w:line="560" w:lineRule="exact"/>
        <w:ind w:firstLine="560"/>
        <w:jc w:val="lef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（1）法定代表人授权书、被授权人身份证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加盖企业公章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；</w:t>
      </w:r>
    </w:p>
    <w:p>
      <w:pPr>
        <w:widowControl/>
        <w:spacing w:beforeAutospacing="1" w:afterAutospacing="1" w:line="560" w:lineRule="exact"/>
        <w:ind w:firstLine="560"/>
        <w:jc w:val="left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（2）营业执照副本、药品生产许可证复印件。</w:t>
      </w:r>
    </w:p>
    <w:p>
      <w:pPr>
        <w:widowControl/>
        <w:spacing w:beforeAutospacing="1" w:afterAutospacing="1" w:line="560" w:lineRule="exact"/>
        <w:jc w:val="lef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四、投标文件递交截止时间</w:t>
      </w:r>
      <w:bookmarkStart w:id="2" w:name="B25_投标截止日期"/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  <w:bookmarkEnd w:id="2"/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宋体" w:hAnsi="宋体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:00</w:t>
      </w:r>
    </w:p>
    <w:p>
      <w:pPr>
        <w:widowControl/>
        <w:spacing w:beforeAutospacing="1" w:afterAutospacing="1" w:line="560" w:lineRule="exact"/>
        <w:jc w:val="lef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五、投标文件递交地点：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松桃苗族自治县民族中医院药剂科</w:t>
      </w:r>
    </w:p>
    <w:p>
      <w:pPr>
        <w:widowControl/>
        <w:spacing w:beforeAutospacing="1" w:afterAutospacing="1" w:line="56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六、开标时间：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下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0</w:t>
      </w:r>
    </w:p>
    <w:p>
      <w:pPr>
        <w:widowControl/>
        <w:spacing w:beforeAutospacing="1" w:afterAutospacing="1" w:line="560" w:lineRule="exact"/>
        <w:jc w:val="left"/>
        <w:rPr>
          <w:rFonts w:hint="default" w:ascii="仿宋" w:hAnsi="仿宋" w:eastAsia="仿宋"/>
          <w:lang w:val="en-US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七、开标地点：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松桃苗族自治县民族中医院门诊六楼会议室</w:t>
      </w:r>
    </w:p>
    <w:p>
      <w:pPr>
        <w:widowControl/>
        <w:spacing w:beforeAutospacing="1" w:afterAutospacing="1" w:line="56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八、其它事项：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供应商认为招标文件使自己的权益受到损害的，可以自收到招标文件之日起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个工作日内，以书面形式向招标人提出质疑。</w:t>
      </w:r>
    </w:p>
    <w:p>
      <w:pPr>
        <w:widowControl/>
        <w:spacing w:before="100" w:beforeAutospacing="1" w:after="100" w:afterAutospacing="1" w:line="50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九、联系方式</w:t>
      </w:r>
    </w:p>
    <w:p>
      <w:pPr>
        <w:widowControl/>
        <w:spacing w:before="100" w:beforeAutospacing="1" w:after="100" w:afterAutospacing="1" w:line="500" w:lineRule="exact"/>
        <w:ind w:firstLine="56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招标联系人：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冉裴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13708562029</w:t>
      </w:r>
    </w:p>
    <w:p>
      <w:pPr>
        <w:widowControl/>
        <w:spacing w:before="100" w:beforeAutospacing="1" w:after="100" w:afterAutospacing="1" w:line="500" w:lineRule="exact"/>
        <w:ind w:firstLine="56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联系地点：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松桃苗族自治县民族中医院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药剂科</w:t>
      </w:r>
    </w:p>
    <w:p>
      <w:pPr>
        <w:widowControl/>
        <w:spacing w:before="100" w:beforeAutospacing="1" w:after="100" w:afterAutospacing="1" w:line="500" w:lineRule="exact"/>
        <w:ind w:firstLine="56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投诉联系人：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李元琴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投诉电话：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座机0856-2837251</w:t>
      </w:r>
    </w:p>
    <w:p>
      <w:pPr>
        <w:widowControl/>
        <w:spacing w:before="100" w:beforeAutospacing="1" w:after="100" w:afterAutospacing="1" w:line="500" w:lineRule="exact"/>
        <w:ind w:firstLine="5320" w:firstLineChars="1900"/>
        <w:jc w:val="left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手机15185808521</w:t>
      </w:r>
    </w:p>
    <w:p>
      <w:pPr>
        <w:widowControl/>
        <w:spacing w:before="100" w:beforeAutospacing="1" w:after="100" w:afterAutospacing="1" w:line="500" w:lineRule="exact"/>
        <w:ind w:firstLine="560"/>
        <w:jc w:val="lef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投诉地点：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松桃苗族自治县民族中医院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投诉办</w:t>
      </w:r>
    </w:p>
    <w:p>
      <w:pPr>
        <w:widowControl/>
        <w:spacing w:before="100" w:beforeAutospacing="1" w:after="100" w:afterAutospacing="1" w:line="500" w:lineRule="exact"/>
        <w:ind w:firstLine="56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right="840"/>
        <w:jc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松桃苗族自治县民族中医院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医院</w:t>
      </w:r>
    </w:p>
    <w:p>
      <w:pPr>
        <w:widowControl/>
        <w:spacing w:before="100" w:beforeAutospacing="1" w:after="100" w:afterAutospacing="1" w:line="400" w:lineRule="exact"/>
        <w:ind w:right="560"/>
        <w:jc w:val="center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</w:p>
    <w:p>
      <w:pPr>
        <w:spacing w:line="360" w:lineRule="auto"/>
        <w:contextualSpacing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br w:type="page"/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706120</wp:posOffset>
                </wp:positionV>
                <wp:extent cx="12700" cy="2612390"/>
                <wp:effectExtent l="37465" t="0" r="26035" b="16510"/>
                <wp:wrapNone/>
                <wp:docPr id="5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0"/>
                      </wps:cNvCnPr>
                      <wps:spPr>
                        <a:xfrm flipH="1">
                          <a:off x="0" y="0"/>
                          <a:ext cx="12700" cy="2612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flip:x;margin-left:206.6pt;margin-top:55.6pt;height:205.7pt;width:1pt;z-index:251663360;mso-width-relative:page;mso-height-relative:page;" filled="f" stroked="t" coordsize="21600,21600" o:gfxdata="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4O+FPdkAAAALAQAA&#10;DwAAAAAAAAABACAAAAAiAAAAZHJzL2Rvd25yZXYueG1sUEsBAhQAFAAAAAgAh07iQBpS1RAYAgAA&#10;HgQAAA4AAAAAAAAAAQAgAAAAKAEAAGRycy9lMm9Eb2MueG1sUEsFBgAAAAAGAAYAWQEAALI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36"/>
          <w:szCs w:val="36"/>
        </w:rPr>
        <w:t>第二章</w:t>
      </w:r>
      <w:r>
        <w:rPr>
          <w:rFonts w:ascii="仿宋" w:hAnsi="仿宋" w:eastAsia="仿宋"/>
          <w:b/>
          <w:sz w:val="36"/>
          <w:szCs w:val="36"/>
        </w:rPr>
        <w:t xml:space="preserve">  </w:t>
      </w:r>
      <w:r>
        <w:rPr>
          <w:rFonts w:hint="eastAsia" w:ascii="仿宋" w:hAnsi="仿宋" w:eastAsia="仿宋"/>
          <w:b/>
          <w:sz w:val="36"/>
          <w:szCs w:val="36"/>
        </w:rPr>
        <w:t>招标采购工作流程图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111760</wp:posOffset>
                </wp:positionV>
                <wp:extent cx="2171700" cy="295910"/>
                <wp:effectExtent l="0" t="0" r="0" b="0"/>
                <wp:wrapNone/>
                <wp:docPr id="23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pBdr>
                                <w:bottom w:val="none" w:color="auto" w:sz="0" w:space="0"/>
                              </w:pBdr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发布招标文件及澄清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122.1pt;margin-top:8.8pt;height:23.3pt;width:171pt;z-index:251680768;mso-width-relative:page;mso-height-relative:page;" fillcolor="#FFFFFF" filled="t" stroked="t" coordsize="21600,21600" o:gfxdata="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bxZ841gAAAAkBAAAPAAAAAAAAAAEAIAAA&#10;ACIAAABkcnMvZG93bnJldi54bWxQSwECFAAUAAAACACHTuJA8QL2/w4CAAA5BAAADgAAAAAAAAAB&#10;ACAAAAAl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pBdr>
                          <w:bottom w:val="none" w:color="auto" w:sz="0" w:space="0"/>
                        </w:pBdr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发布招标文件及澄清</w:t>
                      </w:r>
                    </w:p>
                    <w:p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66675</wp:posOffset>
                </wp:positionV>
                <wp:extent cx="0" cy="2552700"/>
                <wp:effectExtent l="25400" t="0" r="31750" b="0"/>
                <wp:wrapNone/>
                <wp:docPr id="9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" idx="0"/>
                      </wps:cNvCnPr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11.75pt;margin-top:5.25pt;height:201pt;width:0pt;z-index:251667456;mso-width-relative:page;mso-height-relative:page;" filled="f" stroked="t" coordsize="21600,21600" o:gfxdata="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GLeFdgAAAAKAQAADwAAAAAAAAABACAA&#10;AAAiAAAAZHJzL2Rvd25yZXYueG1sUEsBAhQAFAAAAAgAh07iQEzGbrMNAgAAEAQAAA4AAAAAAAAA&#10;AQAgAAAAJwEAAGRycy9lMm9Eb2MueG1sUEsFBgAAAAAGAAYAWQEAAKYFAAAAAA==&#10;">
                <v:fill on="f" focussize="0,0"/>
                <v:stroke weight="2pt" color="#000000" joinstyle="round" endarrow="block" endarrowwidth="narrow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66675</wp:posOffset>
                </wp:positionV>
                <wp:extent cx="1504950" cy="0"/>
                <wp:effectExtent l="0" t="0" r="0" b="0"/>
                <wp:wrapNone/>
                <wp:docPr id="6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margin-left:293.25pt;margin-top:5.25pt;height:0pt;width:118.5pt;z-index:251664384;mso-width-relative:page;mso-height-relative:page;" filled="f" stroked="t" coordsize="21600,21600" o:gfxdata="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y96MDWAAAACQEAAA8AAAAAAAAAAQAgAAAAIgAAAGRycy9kb3ducmV2LnhtbFBLAQIU&#10;ABQAAAAIAIdO4kBeyPir9QEAAOYDAAAOAAAAAAAAAAEAIAAAACUBAABkcnMvZTJvRG9jLnhtbFBL&#10;BQYAAAAABgAGAFkBAACM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552575" cy="0"/>
                <wp:effectExtent l="0" t="0" r="0" b="0"/>
                <wp:wrapNone/>
                <wp:docPr id="10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2" o:spid="_x0000_s1026" o:spt="20" style="position:absolute;left:0pt;margin-left:0pt;margin-top:4.35pt;height:0pt;width:122.25pt;z-index:251668480;mso-width-relative:page;mso-height-relative:page;" filled="f" stroked="t" coordsize="21600,21600" o:gfxdata="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MaWGdMAAAAEAQAADwAAAAAAAAABACAAAAAiAAAAZHJzL2Rvd25yZXYueG1sUEsBAhQA&#10;FAAAAAgAh07iQFK7ha33AQAA5wMAAA4AAAAAAAAAAQAgAAAAIgEAAGRycy9lMm9Eb2MueG1sUEsF&#10;BgAAAAAGAAYAWQEAAIs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0" cy="7330440"/>
                <wp:effectExtent l="0" t="0" r="0" b="0"/>
                <wp:wrapNone/>
                <wp:docPr id="1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044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0pt;margin-top:0.6pt;height:577.2pt;width:0pt;z-index:-251657216;mso-width-relative:page;mso-height-relative:page;" filled="f" stroked="t" coordsize="21600,21600" o:gfxdata="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2PkYf0wAAAAQBAAAPAAAAAAAAAAEAIAAAACIAAABkcnMvZG93bnJldi54bWxQSwEC&#10;FAAUAAAACACHTuJA/Om34fkBAADnAwAADgAAAAAAAAABACAAAAAiAQAAZHJzL2Uyb0RvYy54bWxQ&#10;SwUGAAAAAAYABgBZAQAAjQUAAAAA&#10;">
                <v:fill on="f" focussize="0,0"/>
                <v:stroke weight="2pt" color="#000000" joinstyle="round" dashstyle="1 1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112395</wp:posOffset>
                </wp:positionV>
                <wp:extent cx="2171700" cy="297180"/>
                <wp:effectExtent l="0" t="0" r="0" b="0"/>
                <wp:wrapNone/>
                <wp:docPr id="20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投标人报名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21.9pt;margin-top:8.85pt;height:23.4pt;width:171pt;z-index:251677696;mso-width-relative:page;mso-height-relative:page;" fillcolor="#FFFFFF" filled="t" stroked="t" coordsize="21600,21600" o:gfxdata="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R31+NgAAAAJAQAADwAAAAAAAAABACAA&#10;AAAiAAAAZHJzL2Rvd25yZXYueG1sUEsBAhQAFAAAAAgAh07iQOIRd4INAgAAOQ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投标人报名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333375" cy="887730"/>
                <wp:effectExtent l="0" t="0" r="0" b="0"/>
                <wp:wrapNone/>
                <wp:docPr id="14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877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>
                          <a:outerShdw dist="35921" dir="26999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14"/>
                              <w:widowControl w:val="0"/>
                              <w:pBdr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6" w:afterAutospacing="0"/>
                              <w:textAlignment w:val="auto"/>
                              <w:rPr>
                                <w:rFonts w:ascii="Times New Roman" w:hAnsi="Times New Roman" w:eastAsia="宋体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kern w:val="2"/>
                                <w:szCs w:val="24"/>
                              </w:rPr>
                              <w:t>投标阶段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-14.25pt;margin-top:15.1pt;height:69.9pt;width:26.25pt;z-index:251671552;mso-width-relative:page;mso-height-relative:page;" fillcolor="#99CCFF" filled="t" stroked="f" coordsize="21600,21600" o:gfxdata="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aF3l/VAAAACQEAAA8AAAAAAAAAAQAgAAAAIgAAAGRycy9kb3du&#10;cmV2LnhtbFBLAQIUABQAAAAIAIdO4kDoC0R5AgIAAP8DAAAOAAAAAAAAAAEAIAAAACQBAABkcnMv&#10;ZTJvRG9jLnhtbFBLBQYAAAAABgAGAFkBAACYBQAAAAA=&#10;">
                <v:fill on="t" focussize="0,0"/>
                <v:stroke on="f"/>
                <v:imagedata o:title=""/>
                <o:lock v:ext="edit" aspectratio="f"/>
                <v:shadow on="t" color="#808080" offset="2pt,2pt" origin="0f,0f" matrix="65536f,0f,0f,65536f"/>
                <v:textbox>
                  <w:txbxContent>
                    <w:p>
                      <w:pPr>
                        <w:pStyle w:val="14"/>
                        <w:widowControl w:val="0"/>
                        <w:pBdr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6" w:afterAutospacing="0"/>
                        <w:textAlignment w:val="auto"/>
                        <w:rPr>
                          <w:rFonts w:ascii="Times New Roman" w:hAnsi="Times New Roman" w:eastAsia="宋体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kern w:val="2"/>
                          <w:szCs w:val="24"/>
                        </w:rPr>
                        <w:t>投标阶段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19050</wp:posOffset>
                </wp:positionV>
                <wp:extent cx="2171700" cy="297180"/>
                <wp:effectExtent l="0" t="0" r="0" b="0"/>
                <wp:wrapNone/>
                <wp:docPr id="21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投标人编制投标文件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123.45pt;margin-top:1.5pt;height:23.4pt;width:171pt;z-index:251678720;mso-width-relative:page;mso-height-relative:page;" fillcolor="#FFFFFF" filled="t" stroked="t" coordsize="21600,21600" o:gfxdata="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NQcPNcAAAAIAQAADwAAAAAAAAABACAA&#10;AAAiAAAAZHJzL2Rvd25yZXYueG1sUEsBAhQAFAAAAAgAh07iQEGK5/oOAgAAOQ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投标人编制投标文件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57150</wp:posOffset>
                </wp:positionV>
                <wp:extent cx="2171700" cy="297180"/>
                <wp:effectExtent l="0" t="0" r="0" b="0"/>
                <wp:wrapNone/>
                <wp:docPr id="22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投标人递交投标文件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123.15pt;margin-top:4.5pt;height:23.4pt;width:171pt;z-index:251679744;mso-width-relative:page;mso-height-relative:page;" fillcolor="#FFFFFF" filled="t" stroked="t" coordsize="21600,21600" o:gfxdata="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V92stYAAAAIAQAADwAAAAAAAAABACAA&#10;AAAiAAAAZHJzL2Rvd25yZXYueG1sUEsBAhQAFAAAAAgAh07iQKQmVnMPAgAAOQ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投标人递交投标文件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163830</wp:posOffset>
                </wp:positionV>
                <wp:extent cx="1771650" cy="297180"/>
                <wp:effectExtent l="0" t="0" r="0" b="0"/>
                <wp:wrapNone/>
                <wp:docPr id="24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开标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138pt;margin-top:12.9pt;height:23.4pt;width:139.5pt;z-index:251684864;mso-width-relative:page;mso-height-relative:page;" fillcolor="#FFFFFF" filled="t" stroked="t" coordsize="21600,21600" o:gfxdata="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J9M+nXAAAACQEAAA8AAAAAAAAAAQAg&#10;AAAAIgAAAGRycy9kb3ducmV2LnhtbFBLAQIUABQAAAAIAIdO4kAQPpatDwIAADk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开标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100330</wp:posOffset>
                </wp:positionV>
                <wp:extent cx="1732280" cy="13970"/>
                <wp:effectExtent l="0" t="0" r="0" b="0"/>
                <wp:wrapNone/>
                <wp:docPr id="4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4" idx="1"/>
                      </wps:cNvCnPr>
                      <wps:spPr>
                        <a:xfrm>
                          <a:off x="0" y="0"/>
                          <a:ext cx="1732280" cy="1397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o:spt="20" style="position:absolute;left:0pt;margin-left:1.6pt;margin-top:7.9pt;height:1.1pt;width:136.4pt;z-index:251662336;mso-width-relative:page;mso-height-relative:page;" filled="f" stroked="t" coordsize="21600,21600" o:gfxdata="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AgiWjVAAAABwEAAA8AAAAAAAAAAQAgAAAAIgAA&#10;AGRycy9kb3ducmV2LnhtbFBLAQIUABQAAAAIAIdO4kAued02CwIAABIEAAAOAAAAAAAAAAEAIAAA&#10;ACQBAABkcnMvZTJvRG9jLnhtbFBLBQYAAAAABgAGAFkBAACh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121920</wp:posOffset>
                </wp:positionV>
                <wp:extent cx="1571625" cy="0"/>
                <wp:effectExtent l="0" t="0" r="0" b="0"/>
                <wp:wrapNone/>
                <wp:docPr id="27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6" o:spid="_x0000_s1026" o:spt="20" style="position:absolute;left:0pt;margin-left:276.65pt;margin-top:9.6pt;height:0pt;width:123.75pt;z-index:251681792;mso-width-relative:page;mso-height-relative:page;" filled="f" stroked="t" coordsize="21600,21600" o:gfxdata="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WCP1NcAAAAJAQAADwAAAAAAAAABACAAAAAiAAAAZHJzL2Rvd25yZXYueG1s&#10;UEsBAhQAFAAAAAgAh07iQHU/kaz5AQAA5wMAAA4AAAAAAAAAAQAgAAAAJgEAAGRycy9lMm9Eb2Mu&#10;eG1sUEsFBgAAAAAGAAYAWQEAAJE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88900</wp:posOffset>
                </wp:positionV>
                <wp:extent cx="1905" cy="497205"/>
                <wp:effectExtent l="38100" t="0" r="36195" b="17145"/>
                <wp:wrapNone/>
                <wp:docPr id="30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972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flip:x;margin-left:206.15pt;margin-top:7pt;height:39.15pt;width:0.15pt;z-index:251683840;mso-width-relative:page;mso-height-relative:page;" filled="f" stroked="t" coordsize="21600,21600" o:gfxdata="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iAcxtcAAAAJAQAADwAAAAAAAAABACAAAAAiAAAAZHJz&#10;L2Rvd25yZXYueG1sUEsBAhQAFAAAAAgAh07iQM3uPUoFAgAA9gM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43815</wp:posOffset>
                </wp:positionV>
                <wp:extent cx="342900" cy="2658110"/>
                <wp:effectExtent l="0" t="0" r="0" b="0"/>
                <wp:wrapNone/>
                <wp:docPr id="11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5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华文中宋"/>
                                <w:b/>
                                <w:bCs/>
                                <w:color w:val="3366FF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color w:val="99CCFF"/>
                                <w:sz w:val="18"/>
                              </w:rPr>
                            </w:pPr>
                            <w:r>
                              <w:rPr>
                                <w:rFonts w:hint="eastAsia" w:eastAsia="华文中宋"/>
                                <w:b/>
                                <w:bCs/>
                                <w:color w:val="3366FF"/>
                              </w:rPr>
                              <w:t>有关部门进行全过程监督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98.25pt;margin-top:3.45pt;height:209.3pt;width:27pt;z-index:251692032;mso-width-relative:page;mso-height-relative:page;" fillcolor="#FFFFFF" filled="t" stroked="t" coordsize="21600,21600" o:gfxdata="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JR4+9oAAAAJAQAADwAAAAAAAAAB&#10;ACAAAAAiAAAAZHJzL2Rvd25yZXYueG1sUEsBAhQAFAAAAAgAh07iQBFfnUQOAgAAOgQAAA4AAAAA&#10;AAAAAQAgAAAAKQEAAGRycy9lMm9Eb2MueG1sUEsFBgAAAAAGAAYAWQEAAKk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华文中宋"/>
                          <w:b/>
                          <w:bCs/>
                          <w:color w:val="3366FF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color w:val="99CCFF"/>
                          <w:sz w:val="18"/>
                        </w:rPr>
                      </w:pPr>
                      <w:r>
                        <w:rPr>
                          <w:rFonts w:hint="eastAsia" w:eastAsia="华文中宋"/>
                          <w:b/>
                          <w:bCs/>
                          <w:color w:val="3366FF"/>
                        </w:rPr>
                        <w:t>有关部门进行全过程监督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13335</wp:posOffset>
                </wp:positionV>
                <wp:extent cx="2270125" cy="297180"/>
                <wp:effectExtent l="5080" t="4445" r="10795" b="22225"/>
                <wp:wrapNone/>
                <wp:docPr id="29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竟争性谈判：第二轮、第三轮折扣报价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118.05pt;margin-top:1.05pt;height:23.4pt;width:178.75pt;z-index:251688960;mso-width-relative:page;mso-height-relative:page;" fillcolor="#FFFFFF" filled="t" stroked="t" coordsize="21600,21600" o:gfxdata="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KYjRu1wAAAAgBAAAPAAAAAAAAAAEAIAAA&#10;ACIAAABkcnMvZG93bnJldi54bWxQSwECFAAUAAAACACHTuJAsBN0fA0CAAA5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val="en-US" w:eastAsia="zh-CN"/>
                        </w:rPr>
                        <w:t>竟争性谈判：第二轮、第三轮折扣报价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136525</wp:posOffset>
                </wp:positionV>
                <wp:extent cx="1905" cy="497205"/>
                <wp:effectExtent l="38100" t="0" r="36195" b="17145"/>
                <wp:wrapNone/>
                <wp:docPr id="32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972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flip:x;margin-left:205.3pt;margin-top:10.75pt;height:39.15pt;width:0.15pt;z-index:251685888;mso-width-relative:page;mso-height-relative:page;" filled="f" stroked="t" coordsize="21600,21600" o:gfxdata="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mCBtd2QAAAAkBAAAPAAAAAAAAAAEAIAAAACIAAABk&#10;cnMvZG93bnJldi54bWxQSwECFAAUAAAACACHTuJAbulrDQUCAAD2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187960</wp:posOffset>
                </wp:positionV>
                <wp:extent cx="333375" cy="952500"/>
                <wp:effectExtent l="0" t="0" r="0" b="0"/>
                <wp:wrapNone/>
                <wp:docPr id="16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52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>
                          <a:outerShdw dist="35921" dir="26999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14"/>
                              <w:widowControl w:val="0"/>
                              <w:pBdr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6" w:afterAutospacing="0"/>
                              <w:textAlignment w:val="auto"/>
                              <w:rPr>
                                <w:rFonts w:ascii="Times New Roman" w:hAnsi="Times New Roman" w:eastAsia="宋体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kern w:val="2"/>
                                <w:szCs w:val="24"/>
                              </w:rPr>
                              <w:t>评审阶段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-13.5pt;margin-top:14.8pt;height:75pt;width:26.25pt;z-index:251673600;mso-width-relative:page;mso-height-relative:page;" fillcolor="#99CCFF" filled="t" stroked="f" coordsize="21600,21600" o:gfxdata="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j8Tv11QAAAAkBAAAPAAAAAAAAAAEAIAAAACIAAABkcnMvZG93&#10;bnJldi54bWxQSwECFAAUAAAACACHTuJA914+hQMCAAD/AwAADgAAAAAAAAABACAAAAAkAQAAZHJz&#10;L2Uyb0RvYy54bWxQSwUGAAAAAAYABgBZAQAAmQUAAAAA&#10;">
                <v:fill on="t" focussize="0,0"/>
                <v:stroke on="f"/>
                <v:imagedata o:title=""/>
                <o:lock v:ext="edit" aspectratio="f"/>
                <v:shadow on="t" color="#808080" offset="2pt,2pt" origin="0f,0f" matrix="65536f,0f,0f,65536f"/>
                <v:textbox>
                  <w:txbxContent>
                    <w:p>
                      <w:pPr>
                        <w:pStyle w:val="14"/>
                        <w:widowControl w:val="0"/>
                        <w:pBdr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6" w:afterAutospacing="0"/>
                        <w:textAlignment w:val="auto"/>
                        <w:rPr>
                          <w:rFonts w:ascii="Times New Roman" w:hAnsi="Times New Roman" w:eastAsia="宋体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kern w:val="2"/>
                          <w:szCs w:val="24"/>
                        </w:rPr>
                        <w:t>评审阶段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66675</wp:posOffset>
                </wp:positionV>
                <wp:extent cx="1781175" cy="297180"/>
                <wp:effectExtent l="0" t="0" r="0" b="0"/>
                <wp:wrapNone/>
                <wp:docPr id="25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评审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136.8pt;margin-top:5.25pt;height:23.4pt;width:140.25pt;z-index:251687936;mso-width-relative:page;mso-height-relative:page;" fillcolor="#FFFFFF" filled="t" stroked="t" coordsize="21600,21600" o:gfxdata="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+qai11wAAAAkBAAAPAAAAAAAAAAEAIAAA&#10;ACIAAABkcnMvZG93bnJldi54bWxQSwECFAAUAAAACACHTuJAa68hlQ0CAAA5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评审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8255</wp:posOffset>
                </wp:positionV>
                <wp:extent cx="1905" cy="497205"/>
                <wp:effectExtent l="38100" t="0" r="36195" b="17145"/>
                <wp:wrapNone/>
                <wp:docPr id="33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972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flip:x;margin-left:205.75pt;margin-top:0.65pt;height:39.15pt;width:0.15pt;z-index:251686912;mso-width-relative:page;mso-height-relative:page;" filled="f" stroked="t" coordsize="21600,21600" o:gfxdata="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luOtTXAAAACAEAAA8AAAAAAAAAAQAgAAAAIgAAAGRy&#10;cy9kb3ducmV2LnhtbFBLAQIUABQAAAAIAIdO4kCfaXjDBgIAAPYDAAAOAAAAAAAAAAEAIAAAACY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96520</wp:posOffset>
                </wp:positionV>
                <wp:extent cx="1828800" cy="297180"/>
                <wp:effectExtent l="0" t="0" r="0" b="0"/>
                <wp:wrapNone/>
                <wp:docPr id="26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公示拟中标人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33.8pt;margin-top:7.6pt;height:23.4pt;width:144pt;z-index:251691008;mso-width-relative:page;mso-height-relative:page;" fillcolor="#FFFFFF" filled="t" stroked="t" coordsize="21600,21600" o:gfxdata="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ZQbu9YAAAAJAQAADwAAAAAAAAABACAA&#10;AAAiAAAAZHJzL2Rvd25yZXYueG1sUEsBAhQAFAAAAAgAh07iQLL3vswPAgAAOQ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公示拟中标人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306070</wp:posOffset>
                </wp:positionV>
                <wp:extent cx="1270" cy="2612390"/>
                <wp:effectExtent l="36830" t="0" r="38100" b="16510"/>
                <wp:wrapNone/>
                <wp:docPr id="2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612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5" o:spid="_x0000_s1026" o:spt="20" style="position:absolute;left:0pt;margin-left:206.15pt;margin-top:24.1pt;height:205.7pt;width:0.1pt;z-index:251660288;mso-width-relative:page;mso-height-relative:page;" filled="f" stroked="t" coordsize="21600,21600" o:gfxdata="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gjXM2gAAAAoBAAAPAAAAAAAAAAEAIAAAACIAAABkcnMv&#10;ZG93bnJldi54bWxQSwECFAAUAAAACACHTuJACBgYWgECAADs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34290</wp:posOffset>
                </wp:positionV>
                <wp:extent cx="1905" cy="497205"/>
                <wp:effectExtent l="38100" t="0" r="36195" b="17145"/>
                <wp:wrapNone/>
                <wp:docPr id="34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972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flip:x;margin-left:205.75pt;margin-top:2.7pt;height:39.15pt;width:0.15pt;z-index:251689984;mso-width-relative:page;mso-height-relative:page;" filled="f" stroked="t" coordsize="21600,21600" o:gfxdata="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e0OyrXAAAACAEAAA8AAAAAAAAAAQAgAAAAIgAAAGRy&#10;cy9kb3ducmV2LnhtbFBLAQIUABQAAAAIAIdO4kCL4ZHEBgIAAPYDAAAOAAAAAAAAAAEAIAAAACY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140335</wp:posOffset>
                </wp:positionV>
                <wp:extent cx="1819275" cy="297180"/>
                <wp:effectExtent l="0" t="0" r="0" b="0"/>
                <wp:wrapNone/>
                <wp:docPr id="17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确定中标人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34.25pt;margin-top:11.05pt;height:23.4pt;width:143.25pt;z-index:251674624;mso-width-relative:page;mso-height-relative:page;" fillcolor="#FFFFFF" filled="t" stroked="t" coordsize="21600,21600" o:gfxdata="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wqsC3XAAAACQEAAA8AAAAAAAAAAQAgAAAA&#10;IgAAAGRycy9kb3ducmV2LnhtbFBLAQIUABQAAAAIAIdO4kBuHemiDAIAADk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确定中标人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40005</wp:posOffset>
                </wp:positionV>
                <wp:extent cx="1533525" cy="0"/>
                <wp:effectExtent l="0" t="0" r="0" b="0"/>
                <wp:wrapNone/>
                <wp:docPr id="28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7" o:spid="_x0000_s1026" o:spt="20" style="position:absolute;left:0pt;margin-left:277.5pt;margin-top:3.15pt;height:0pt;width:120.75pt;z-index:251682816;mso-width-relative:page;mso-height-relative:page;" filled="f" stroked="t" coordsize="21600,21600" o:gfxdata="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QGRlNUAAAAHAQAADwAAAAAAAAABACAAAAAiAAAAZHJzL2Rvd25yZXYueG1sUEsB&#10;AhQAFAAAAAgAh07iQA/OKGX4AQAA5wMAAA4AAAAAAAAAAQAgAAAAJAEAAGRycy9lMm9Eb2MueG1s&#10;UEsFBgAAAAAGAAYAWQEAAI4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44450</wp:posOffset>
                </wp:positionV>
                <wp:extent cx="1714500" cy="0"/>
                <wp:effectExtent l="0" t="0" r="0" b="0"/>
                <wp:wrapNone/>
                <wp:docPr id="3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-0.75pt;margin-top:3.5pt;height:0pt;width:135pt;z-index:251661312;mso-width-relative:page;mso-height-relative:page;" filled="f" stroked="t" coordsize="21600,21600" o:gfxdata="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ThL11AAAAAYBAAAPAAAAAAAAAAEAIAAAACIAAABkcnMvZG93bnJldi54bWxQSwECFAAU&#10;AAAACACHTuJA3OEZwPUBAADlAwAADgAAAAAAAAABACAAAAAjAQAAZHJzL2Uyb0RvYy54bWxQSwUG&#10;AAAAAAYABgBZAQAAig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-71755</wp:posOffset>
                </wp:positionV>
                <wp:extent cx="9525" cy="2047240"/>
                <wp:effectExtent l="12700" t="0" r="15875" b="10160"/>
                <wp:wrapNone/>
                <wp:docPr id="12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</wps:cNvCnPr>
                      <wps:spPr>
                        <a:xfrm>
                          <a:off x="0" y="0"/>
                          <a:ext cx="9525" cy="204724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sm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411.75pt;margin-top:-5.65pt;height:161.2pt;width:0.75pt;z-index:251669504;mso-width-relative:page;mso-height-relative:page;" filled="f" stroked="t" coordsize="21600,21600" o:gfxdata="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QLFjNkAAAALAQAADwAAAAAAAAAB&#10;ACAAAAAiAAAAZHJzL2Rvd25yZXYueG1sUEsBAhQAFAAAAAgAh07iQNhkCioPAgAADgQAAA4AAAAA&#10;AAAAAQAgAAAAKAEAAGRycy9lMm9Eb2MueG1sUEsFBgAAAAAGAAYAWQEAAKkFAAAAAA==&#10;">
                <v:fill on="f" focussize="0,0"/>
                <v:stroke weight="2pt" color="#000000" joinstyle="round" endarrowwidth="narrow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46990</wp:posOffset>
                </wp:positionV>
                <wp:extent cx="2190750" cy="297180"/>
                <wp:effectExtent l="0" t="0" r="0" b="0"/>
                <wp:wrapNone/>
                <wp:docPr id="19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发布中标通知书、签订服务合同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22.5pt;margin-top:3.7pt;height:23.4pt;width:172.5pt;z-index:251676672;mso-width-relative:page;mso-height-relative:page;" fillcolor="#FFFFFF" filled="t" stroked="t" coordsize="21600,21600" o:gfxdata="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rtAkNcAAAAIAQAADwAAAAAAAAABACAA&#10;AAAiAAAAZHJzL2Rvd25yZXYueG1sUEsBAhQAFAAAAAgAh07iQLC22tQOAgAAOA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发布中标通知书、签订服务合同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146050</wp:posOffset>
                </wp:positionV>
                <wp:extent cx="333375" cy="891540"/>
                <wp:effectExtent l="0" t="0" r="0" b="0"/>
                <wp:wrapNone/>
                <wp:docPr id="18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915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>
                          <a:outerShdw dist="35921" dir="26999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14"/>
                              <w:widowControl w:val="0"/>
                              <w:pBdr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6" w:afterAutospacing="0"/>
                              <w:textAlignment w:val="auto"/>
                              <w:rPr>
                                <w:rFonts w:ascii="Times New Roman" w:hAnsi="Times New Roman" w:eastAsia="宋体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kern w:val="2"/>
                                <w:szCs w:val="24"/>
                              </w:rPr>
                              <w:t>采购阶段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3.5pt;margin-top:11.5pt;height:70.2pt;width:26.25pt;z-index:251675648;mso-width-relative:page;mso-height-relative:page;" fillcolor="#99CCFF" filled="t" stroked="f" coordsize="21600,21600" o:gfxdata="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PpreG1gAAAAkBAAAPAAAAAAAAAAEAIAAAACIAAABkcnMvZG93&#10;bnJldi54bWxQSwECFAAUAAAACACHTuJAi0vJzAICAAD+AwAADgAAAAAAAAABACAAAAAlAQAAZHJz&#10;L2Uyb0RvYy54bWxQSwUGAAAAAAYABgBZAQAAmQUAAAAA&#10;">
                <v:fill on="t" focussize="0,0"/>
                <v:stroke on="f"/>
                <v:imagedata o:title=""/>
                <o:lock v:ext="edit" aspectratio="f"/>
                <v:shadow on="t" color="#808080" offset="2pt,2pt" origin="0f,0f" matrix="65536f,0f,0f,65536f"/>
                <v:textbox>
                  <w:txbxContent>
                    <w:p>
                      <w:pPr>
                        <w:pStyle w:val="14"/>
                        <w:widowControl w:val="0"/>
                        <w:pBdr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6" w:afterAutospacing="0"/>
                        <w:textAlignment w:val="auto"/>
                        <w:rPr>
                          <w:rFonts w:ascii="Times New Roman" w:hAnsi="Times New Roman" w:eastAsia="宋体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kern w:val="2"/>
                          <w:szCs w:val="24"/>
                        </w:rPr>
                        <w:t>采购阶段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132715</wp:posOffset>
                </wp:positionV>
                <wp:extent cx="1819275" cy="297180"/>
                <wp:effectExtent l="0" t="0" r="0" b="0"/>
                <wp:wrapNone/>
                <wp:docPr id="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履行服务合同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35.85pt;margin-top:10.45pt;height:23.4pt;width:143.25pt;z-index:251665408;mso-width-relative:page;mso-height-relative:page;" fillcolor="#FFFFFF" filled="t" stroked="t" coordsize="21600,21600" o:gfxdata="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ZBfLNgAAAAJAQAADwAAAAAAAAABACAA&#10;AAAiAAAAZHJzL2Rvd25yZXYueG1sUEsBAhQAFAAAAAgAh07iQA0bC4oNAgAANw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履行服务合同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66675</wp:posOffset>
                </wp:positionV>
                <wp:extent cx="2028825" cy="272415"/>
                <wp:effectExtent l="0" t="0" r="0" b="0"/>
                <wp:wrapNone/>
                <wp:docPr id="8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配送和货款结算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5.95pt;margin-top:5.25pt;height:21.45pt;width:159.75pt;z-index:251666432;mso-width-relative:page;mso-height-relative:page;" fillcolor="#FFFFFF" filled="t" stroked="t" coordsize="21600,21600" o:gfxdata="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kP/UDYAAAACQEAAA8AAAAAAAAAAQAgAAAAIgAA&#10;AGRycy9kb3ducmV2LnhtbFBLAQIUABQAAAAIAIdO4kDNVhpPCAIAADc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配送和货款结算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00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11430</wp:posOffset>
                </wp:positionV>
                <wp:extent cx="1609725" cy="0"/>
                <wp:effectExtent l="0" t="0" r="0" b="0"/>
                <wp:wrapNone/>
                <wp:docPr id="1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285.75pt;margin-top:0.9pt;height:0pt;width:126.75pt;z-index:251670528;mso-width-relative:page;mso-height-relative:page;" filled="f" stroked="t" coordsize="21600,21600" o:gfxdata="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mO8DTUAAAABwEAAA8AAAAAAAAAAQAgAAAAIgAAAGRycy9kb3ducmV2LnhtbFBLAQIU&#10;ABQAAAAIAIdO4kD9WSgY9wEAAOYDAAAOAAAAAAAAAAEAIAAAACMBAABkcnMvZTJvRG9jLnhtbFBL&#10;BQYAAAAABgAGAFkBAACM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600200" cy="0"/>
                <wp:effectExtent l="0" t="0" r="0" b="0"/>
                <wp:wrapNone/>
                <wp:docPr id="1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pt;margin-top:0.6pt;height:0pt;width:126pt;z-index:251672576;mso-width-relative:page;mso-height-relative:page;" filled="f" stroked="t" coordsize="21600,21600" o:gfxdata="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wXEQ3RAAAABAEAAA8AAAAAAAAAAQAgAAAAIgAAAGRycy9kb3ducmV2LnhtbFBLAQIUABQAAAAI&#10;AIdO4kCuD/PN9AEAAOYDAAAOAAAAAAAAAAEAIAAAACABAABkcnMvZTJvRG9jLnhtbFBLBQYAAAAA&#10;BgAGAFkBAACG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br w:type="page"/>
      </w:r>
      <w:r>
        <w:rPr>
          <w:rFonts w:hint="eastAsia" w:ascii="仿宋" w:hAnsi="仿宋" w:eastAsia="仿宋"/>
          <w:b/>
          <w:sz w:val="36"/>
          <w:szCs w:val="36"/>
        </w:rPr>
        <w:t>第三章</w:t>
      </w:r>
      <w:r>
        <w:rPr>
          <w:rFonts w:ascii="仿宋" w:hAnsi="仿宋" w:eastAsia="仿宋"/>
          <w:b/>
          <w:sz w:val="36"/>
          <w:szCs w:val="36"/>
        </w:rPr>
        <w:t xml:space="preserve">  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eastAsia="zh-CN"/>
        </w:rPr>
        <w:t>松桃苗族自治县民族中医院</w:t>
      </w:r>
      <w:r>
        <w:rPr>
          <w:rFonts w:ascii="仿宋" w:hAnsi="仿宋" w:eastAsia="仿宋" w:cs="宋体"/>
          <w:b/>
          <w:bCs/>
          <w:kern w:val="0"/>
          <w:sz w:val="36"/>
          <w:szCs w:val="36"/>
        </w:rPr>
        <w:t>中药配方颗粒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  <w:r>
        <w:rPr>
          <w:rFonts w:ascii="仿宋" w:hAnsi="仿宋" w:eastAsia="仿宋" w:cs="宋体"/>
          <w:b/>
          <w:bCs/>
          <w:kern w:val="0"/>
          <w:sz w:val="36"/>
          <w:szCs w:val="36"/>
        </w:rPr>
        <w:t>招标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内容及相关要求</w:t>
      </w:r>
    </w:p>
    <w:p>
      <w:pPr>
        <w:spacing w:before="312" w:beforeLines="100" w:after="100" w:afterAutospacing="1" w:line="54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一、招标内容及相关事项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1、招标内容：中药配方颗粒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采购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2、付款方式：货到验收合格后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个月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3、合同期限：暂定三年；</w:t>
      </w:r>
      <w:r>
        <w:rPr>
          <w:rFonts w:hint="eastAsia" w:ascii="仿宋" w:hAnsi="仿宋" w:eastAsia="仿宋"/>
          <w:sz w:val="28"/>
          <w:szCs w:val="28"/>
        </w:rPr>
        <w:t>合同期满中标单位在同等条件下享有优先续签权，无合作意向者，如无违约或药品退货，医院一月内退还保</w:t>
      </w:r>
      <w:r>
        <w:rPr>
          <w:rFonts w:hint="eastAsia" w:ascii="仿宋" w:hAnsi="仿宋" w:eastAsia="仿宋" w:cs="宋体"/>
          <w:kern w:val="0"/>
          <w:sz w:val="28"/>
          <w:szCs w:val="28"/>
        </w:rPr>
        <w:t>证金，清付余额。</w:t>
      </w:r>
    </w:p>
    <w:p>
      <w:pPr>
        <w:rPr>
          <w:rFonts w:hint="eastAsia"/>
        </w:rPr>
      </w:pPr>
    </w:p>
    <w:p>
      <w:pPr>
        <w:spacing w:before="100" w:beforeAutospacing="1" w:after="100" w:afterAutospacing="1" w:line="540" w:lineRule="exact"/>
        <w:jc w:val="lef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二、服务要求</w:t>
      </w:r>
    </w:p>
    <w:p>
      <w:pPr>
        <w:spacing w:before="100" w:beforeAutospacing="1" w:after="100" w:afterAutospacing="1" w:line="540" w:lineRule="exact"/>
        <w:jc w:val="left"/>
        <w:rPr>
          <w:rFonts w:ascii="宋体" w:hAnsi="宋体" w:eastAsia="仿宋" w:cs="宋体"/>
          <w:b/>
          <w:kern w:val="0"/>
          <w:sz w:val="28"/>
          <w:szCs w:val="28"/>
        </w:rPr>
      </w:pPr>
      <w:r>
        <w:rPr>
          <w:rFonts w:hint="eastAsia" w:ascii="宋体" w:hAnsi="宋体" w:eastAsia="仿宋" w:cs="宋体"/>
          <w:b/>
          <w:bCs/>
          <w:kern w:val="0"/>
          <w:sz w:val="28"/>
          <w:szCs w:val="28"/>
        </w:rPr>
        <w:t>▲</w:t>
      </w:r>
      <w:r>
        <w:rPr>
          <w:rFonts w:hint="eastAsia" w:ascii="宋体" w:hAnsi="宋体" w:eastAsia="仿宋" w:cs="宋体"/>
          <w:b/>
          <w:kern w:val="0"/>
          <w:sz w:val="28"/>
          <w:szCs w:val="28"/>
        </w:rPr>
        <w:t>1、投标人提供的中药配方颗粒智能调配所需系统、设备要求：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1.1 具备用量自动换算系统（自动将饮片用量换算成中药配方颗粒剂量）；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1.2 具有处方电子审查功能（有配伍禁忌、超剂量等提示）；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1.3 药柜具有显示定位功能（快速寻找颗粒位置）；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1.4 具有颗粒识别系统；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1.5 多工位调配设备（入药孔数≥4）；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1.6 自动调剂、封装（调剂完后直接自动封口，无需手动）；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1.7 库存管理功能（及时掌握颗粒使用情况）。</w:t>
      </w:r>
    </w:p>
    <w:p>
      <w:pPr>
        <w:adjustRightInd w:val="0"/>
        <w:snapToGrid w:val="0"/>
        <w:spacing w:before="100" w:beforeAutospacing="1" w:after="100" w:afterAutospacing="1" w:line="540" w:lineRule="exact"/>
        <w:jc w:val="left"/>
        <w:rPr>
          <w:rFonts w:ascii="宋体" w:hAnsi="宋体" w:eastAsia="仿宋" w:cs="宋体"/>
          <w:b/>
          <w:kern w:val="0"/>
          <w:sz w:val="28"/>
          <w:szCs w:val="28"/>
        </w:rPr>
      </w:pPr>
      <w:r>
        <w:rPr>
          <w:rFonts w:hint="eastAsia" w:ascii="宋体" w:hAnsi="宋体" w:eastAsia="仿宋" w:cs="宋体"/>
          <w:b/>
          <w:bCs/>
          <w:kern w:val="0"/>
          <w:sz w:val="28"/>
          <w:szCs w:val="28"/>
        </w:rPr>
        <w:t>▲</w:t>
      </w:r>
      <w:r>
        <w:rPr>
          <w:rFonts w:hint="eastAsia" w:ascii="宋体" w:hAnsi="宋体" w:eastAsia="仿宋" w:cs="宋体"/>
          <w:b/>
          <w:kern w:val="0"/>
          <w:sz w:val="28"/>
          <w:szCs w:val="28"/>
        </w:rPr>
        <w:t>2、中药配方颗粒的品种数：</w:t>
      </w:r>
    </w:p>
    <w:p>
      <w:pPr>
        <w:adjustRightInd w:val="0"/>
        <w:snapToGrid w:val="0"/>
        <w:spacing w:before="100" w:beforeAutospacing="1" w:after="100" w:afterAutospacing="1" w:line="540" w:lineRule="exact"/>
        <w:ind w:firstLine="561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提供</w:t>
      </w:r>
      <w:r>
        <w:rPr>
          <w:rFonts w:ascii="宋体" w:hAnsi="宋体" w:eastAsia="仿宋" w:cs="宋体"/>
          <w:kern w:val="0"/>
          <w:sz w:val="28"/>
          <w:szCs w:val="28"/>
        </w:rPr>
        <w:t>中药配方颗粒品种</w:t>
      </w:r>
      <w:r>
        <w:rPr>
          <w:rFonts w:hint="eastAsia" w:ascii="宋体" w:hAnsi="宋体" w:eastAsia="仿宋" w:cs="宋体"/>
          <w:kern w:val="0"/>
          <w:sz w:val="28"/>
          <w:szCs w:val="28"/>
        </w:rPr>
        <w:t>数能满足日常的临床诊疗需要，并承诺与医院</w:t>
      </w:r>
      <w:r>
        <w:rPr>
          <w:rFonts w:ascii="宋体" w:hAnsi="宋体" w:eastAsia="仿宋" w:cs="宋体"/>
          <w:kern w:val="0"/>
          <w:sz w:val="28"/>
          <w:szCs w:val="28"/>
        </w:rPr>
        <w:t>签订</w:t>
      </w:r>
      <w:r>
        <w:rPr>
          <w:rFonts w:hint="eastAsia" w:ascii="宋体" w:hAnsi="宋体" w:eastAsia="仿宋" w:cs="宋体"/>
          <w:kern w:val="0"/>
          <w:sz w:val="28"/>
          <w:szCs w:val="28"/>
        </w:rPr>
        <w:t>“供货承诺书”（中标企业必须产品齐全，不得以任何借口（如无货，采购量少等）不执行医院药品采购计划）。</w:t>
      </w:r>
    </w:p>
    <w:p>
      <w:pPr>
        <w:adjustRightInd w:val="0"/>
        <w:snapToGrid w:val="0"/>
        <w:spacing w:before="100" w:beforeAutospacing="1" w:after="100" w:afterAutospacing="1" w:line="540" w:lineRule="exact"/>
        <w:jc w:val="left"/>
        <w:rPr>
          <w:rFonts w:ascii="宋体" w:hAnsi="宋体" w:eastAsia="仿宋" w:cs="宋体"/>
          <w:b/>
          <w:kern w:val="0"/>
          <w:sz w:val="28"/>
          <w:szCs w:val="28"/>
        </w:rPr>
      </w:pPr>
      <w:r>
        <w:rPr>
          <w:rFonts w:hint="eastAsia" w:ascii="宋体" w:hAnsi="宋体" w:eastAsia="仿宋" w:cs="宋体"/>
          <w:b/>
          <w:bCs/>
          <w:kern w:val="0"/>
          <w:sz w:val="28"/>
          <w:szCs w:val="28"/>
        </w:rPr>
        <w:t>▲</w:t>
      </w:r>
      <w:r>
        <w:rPr>
          <w:rFonts w:hint="eastAsia" w:ascii="宋体" w:hAnsi="宋体" w:eastAsia="仿宋" w:cs="宋体"/>
          <w:b/>
          <w:kern w:val="0"/>
          <w:sz w:val="28"/>
          <w:szCs w:val="28"/>
        </w:rPr>
        <w:t>3、中药配方颗粒的质量：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3.1 生产企业</w:t>
      </w:r>
      <w:r>
        <w:rPr>
          <w:rFonts w:ascii="宋体" w:hAnsi="宋体" w:eastAsia="仿宋" w:cs="宋体"/>
          <w:kern w:val="0"/>
          <w:sz w:val="28"/>
          <w:szCs w:val="28"/>
        </w:rPr>
        <w:t>制定有严格的内控药品标准</w:t>
      </w:r>
      <w:r>
        <w:rPr>
          <w:rFonts w:hint="eastAsia" w:ascii="宋体" w:hAnsi="宋体" w:eastAsia="仿宋" w:cs="宋体"/>
          <w:kern w:val="0"/>
          <w:sz w:val="28"/>
          <w:szCs w:val="28"/>
        </w:rPr>
        <w:t>（</w:t>
      </w:r>
      <w:r>
        <w:rPr>
          <w:rFonts w:ascii="宋体" w:hAnsi="宋体" w:eastAsia="仿宋" w:cs="宋体"/>
          <w:kern w:val="0"/>
          <w:sz w:val="28"/>
          <w:szCs w:val="28"/>
        </w:rPr>
        <w:t>包括原料、各单元工艺环节物料、中药配方颗粒成品检验标准及过程控制指标</w:t>
      </w:r>
      <w:r>
        <w:rPr>
          <w:rFonts w:hint="eastAsia" w:ascii="宋体" w:hAnsi="宋体" w:eastAsia="仿宋" w:cs="宋体"/>
          <w:kern w:val="0"/>
          <w:sz w:val="28"/>
          <w:szCs w:val="28"/>
        </w:rPr>
        <w:t>）</w:t>
      </w:r>
      <w:r>
        <w:rPr>
          <w:rFonts w:ascii="宋体" w:hAnsi="宋体" w:eastAsia="仿宋" w:cs="宋体"/>
          <w:kern w:val="0"/>
          <w:sz w:val="28"/>
          <w:szCs w:val="28"/>
        </w:rPr>
        <w:t>，明确生产全过程质量控制的措施、关键质控点及相关质量要求</w:t>
      </w:r>
      <w:r>
        <w:rPr>
          <w:rFonts w:hint="eastAsia" w:ascii="宋体" w:hAnsi="宋体" w:eastAsia="仿宋" w:cs="宋体"/>
          <w:kern w:val="0"/>
          <w:sz w:val="28"/>
          <w:szCs w:val="28"/>
        </w:rPr>
        <w:t>，使</w:t>
      </w:r>
      <w:r>
        <w:rPr>
          <w:rFonts w:ascii="宋体" w:hAnsi="宋体" w:eastAsia="仿宋" w:cs="宋体"/>
          <w:kern w:val="0"/>
          <w:sz w:val="28"/>
          <w:szCs w:val="28"/>
        </w:rPr>
        <w:t>作为初始原料的中药材、作为提取用原料的饮片、作为制剂用原料的中间体和作为终产品的成品</w:t>
      </w:r>
      <w:r>
        <w:rPr>
          <w:rFonts w:hint="eastAsia" w:ascii="宋体" w:hAnsi="宋体" w:eastAsia="仿宋" w:cs="宋体"/>
          <w:kern w:val="0"/>
          <w:sz w:val="28"/>
          <w:szCs w:val="28"/>
        </w:rPr>
        <w:t>应符合相关部门规定标准，保证中药配方颗粒的质量。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 xml:space="preserve">3.2 </w:t>
      </w:r>
      <w:r>
        <w:rPr>
          <w:rFonts w:ascii="宋体" w:hAnsi="宋体" w:eastAsia="仿宋" w:cs="宋体"/>
          <w:kern w:val="0"/>
          <w:sz w:val="28"/>
          <w:szCs w:val="28"/>
        </w:rPr>
        <w:t>中药配方颗粒</w:t>
      </w:r>
      <w:r>
        <w:rPr>
          <w:rFonts w:hint="eastAsia" w:ascii="宋体" w:hAnsi="宋体" w:eastAsia="仿宋" w:cs="宋体"/>
          <w:kern w:val="0"/>
          <w:sz w:val="28"/>
          <w:szCs w:val="28"/>
        </w:rPr>
        <w:t>的质量符合中药配方颗粒的国家药品标准或</w:t>
      </w:r>
      <w:r>
        <w:rPr>
          <w:rFonts w:hint="eastAsia" w:ascii="宋体" w:hAnsi="宋体" w:eastAsia="仿宋" w:cs="宋体"/>
          <w:kern w:val="0"/>
          <w:sz w:val="28"/>
          <w:szCs w:val="28"/>
          <w:lang w:val="en-US" w:eastAsia="zh-CN"/>
        </w:rPr>
        <w:t>贵州</w:t>
      </w:r>
      <w:r>
        <w:rPr>
          <w:rFonts w:hint="eastAsia" w:ascii="宋体" w:hAnsi="宋体" w:eastAsia="仿宋" w:cs="宋体"/>
          <w:kern w:val="0"/>
          <w:sz w:val="28"/>
          <w:szCs w:val="28"/>
        </w:rPr>
        <w:t>省药品监督管理部门制定的最新标准、</w:t>
      </w:r>
      <w:r>
        <w:rPr>
          <w:rFonts w:ascii="宋体" w:hAnsi="宋体" w:eastAsia="仿宋" w:cs="宋体"/>
          <w:kern w:val="0"/>
          <w:sz w:val="28"/>
          <w:szCs w:val="28"/>
        </w:rPr>
        <w:t>《中药配方颗粒质量控制与标准制定技术要求》</w:t>
      </w:r>
      <w:r>
        <w:rPr>
          <w:rFonts w:hint="eastAsia" w:ascii="宋体" w:hAnsi="宋体" w:eastAsia="仿宋" w:cs="宋体"/>
          <w:kern w:val="0"/>
          <w:sz w:val="28"/>
          <w:szCs w:val="28"/>
        </w:rPr>
        <w:t>、2020版《中国药典》、《</w:t>
      </w:r>
      <w:r>
        <w:rPr>
          <w:rFonts w:ascii="宋体" w:hAnsi="宋体" w:eastAsia="仿宋" w:cs="宋体"/>
          <w:kern w:val="0"/>
          <w:sz w:val="28"/>
          <w:szCs w:val="28"/>
        </w:rPr>
        <w:t>中药配方颗粒管理暂行规定</w:t>
      </w:r>
      <w:r>
        <w:rPr>
          <w:rFonts w:hint="eastAsia" w:ascii="宋体" w:hAnsi="宋体" w:eastAsia="仿宋" w:cs="宋体"/>
          <w:kern w:val="0"/>
          <w:sz w:val="28"/>
          <w:szCs w:val="28"/>
        </w:rPr>
        <w:t>》等相关文件规定（以最新文件规定为准），医院有权随时对</w:t>
      </w:r>
      <w:r>
        <w:rPr>
          <w:rFonts w:ascii="宋体" w:hAnsi="宋体" w:eastAsia="仿宋" w:cs="宋体"/>
          <w:kern w:val="0"/>
          <w:sz w:val="28"/>
          <w:szCs w:val="28"/>
        </w:rPr>
        <w:t>中药配方颗粒</w:t>
      </w:r>
      <w:r>
        <w:rPr>
          <w:rFonts w:hint="eastAsia" w:ascii="宋体" w:hAnsi="宋体" w:eastAsia="仿宋" w:cs="宋体"/>
          <w:kern w:val="0"/>
          <w:sz w:val="28"/>
          <w:szCs w:val="28"/>
        </w:rPr>
        <w:t>的生产过程进行抽查检验，或者派出专人监督。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 xml:space="preserve">3.3 </w:t>
      </w:r>
      <w:r>
        <w:rPr>
          <w:rFonts w:ascii="宋体" w:hAnsi="宋体" w:eastAsia="仿宋" w:cs="宋体"/>
          <w:kern w:val="0"/>
          <w:sz w:val="28"/>
          <w:szCs w:val="28"/>
        </w:rPr>
        <w:t>生产企业承诺</w:t>
      </w:r>
      <w:r>
        <w:rPr>
          <w:rFonts w:hint="eastAsia" w:ascii="宋体" w:hAnsi="宋体" w:eastAsia="仿宋" w:cs="宋体"/>
          <w:kern w:val="0"/>
          <w:sz w:val="28"/>
          <w:szCs w:val="28"/>
        </w:rPr>
        <w:t>与医院</w:t>
      </w:r>
      <w:r>
        <w:rPr>
          <w:rFonts w:ascii="宋体" w:hAnsi="宋体" w:eastAsia="仿宋" w:cs="宋体"/>
          <w:kern w:val="0"/>
          <w:sz w:val="28"/>
          <w:szCs w:val="28"/>
        </w:rPr>
        <w:t>签订“质量保证协议书”，</w:t>
      </w:r>
      <w:r>
        <w:rPr>
          <w:rFonts w:hint="eastAsia" w:ascii="宋体" w:hAnsi="宋体" w:eastAsia="仿宋" w:cs="宋体"/>
          <w:kern w:val="0"/>
          <w:sz w:val="28"/>
          <w:szCs w:val="28"/>
        </w:rPr>
        <w:t>并</w:t>
      </w:r>
      <w:r>
        <w:rPr>
          <w:rFonts w:ascii="宋体" w:hAnsi="宋体" w:eastAsia="仿宋" w:cs="宋体"/>
          <w:kern w:val="0"/>
          <w:sz w:val="28"/>
          <w:szCs w:val="28"/>
        </w:rPr>
        <w:t>向医院提供每一批中药配方颗粒的</w:t>
      </w:r>
      <w:r>
        <w:rPr>
          <w:rFonts w:hint="eastAsia" w:ascii="宋体" w:hAnsi="宋体" w:eastAsia="仿宋" w:cs="宋体"/>
          <w:kern w:val="0"/>
          <w:sz w:val="28"/>
          <w:szCs w:val="28"/>
        </w:rPr>
        <w:t>质</w:t>
      </w:r>
      <w:r>
        <w:rPr>
          <w:rFonts w:ascii="宋体" w:hAnsi="宋体" w:eastAsia="仿宋" w:cs="宋体"/>
          <w:kern w:val="0"/>
          <w:sz w:val="28"/>
          <w:szCs w:val="28"/>
        </w:rPr>
        <w:t>检报告。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 xml:space="preserve">3.4 </w:t>
      </w:r>
      <w:r>
        <w:rPr>
          <w:rFonts w:ascii="宋体" w:hAnsi="宋体" w:eastAsia="仿宋" w:cs="宋体"/>
          <w:kern w:val="0"/>
          <w:sz w:val="28"/>
          <w:szCs w:val="28"/>
        </w:rPr>
        <w:t>中药配方颗粒</w:t>
      </w:r>
      <w:r>
        <w:rPr>
          <w:rFonts w:hint="eastAsia" w:ascii="宋体" w:hAnsi="宋体" w:eastAsia="仿宋" w:cs="宋体"/>
          <w:kern w:val="0"/>
          <w:sz w:val="28"/>
          <w:szCs w:val="28"/>
        </w:rPr>
        <w:t>所使用的设备、包装材料等须符合行业标准，保证</w:t>
      </w:r>
      <w:r>
        <w:rPr>
          <w:rFonts w:ascii="宋体" w:hAnsi="宋体" w:eastAsia="仿宋" w:cs="宋体"/>
          <w:kern w:val="0"/>
          <w:sz w:val="28"/>
          <w:szCs w:val="28"/>
        </w:rPr>
        <w:t>中药配方颗粒</w:t>
      </w:r>
      <w:r>
        <w:rPr>
          <w:rFonts w:hint="eastAsia" w:ascii="宋体" w:hAnsi="宋体" w:eastAsia="仿宋" w:cs="宋体"/>
          <w:kern w:val="0"/>
          <w:sz w:val="28"/>
          <w:szCs w:val="28"/>
        </w:rPr>
        <w:t>质量。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 xml:space="preserve">3.5 </w:t>
      </w:r>
      <w:r>
        <w:rPr>
          <w:rFonts w:ascii="宋体" w:hAnsi="宋体" w:eastAsia="仿宋" w:cs="宋体"/>
          <w:kern w:val="0"/>
          <w:sz w:val="28"/>
          <w:szCs w:val="28"/>
        </w:rPr>
        <w:t>中药配方颗粒</w:t>
      </w:r>
      <w:r>
        <w:rPr>
          <w:rFonts w:hint="eastAsia" w:ascii="宋体" w:hAnsi="宋体" w:eastAsia="仿宋" w:cs="宋体"/>
          <w:kern w:val="0"/>
          <w:sz w:val="28"/>
          <w:szCs w:val="28"/>
        </w:rPr>
        <w:t>的效期应符合医院药品入库验收标准，以保证药品质量。</w:t>
      </w:r>
    </w:p>
    <w:p>
      <w:pPr>
        <w:adjustRightInd w:val="0"/>
        <w:snapToGrid w:val="0"/>
        <w:spacing w:before="100" w:beforeAutospacing="1" w:after="100" w:afterAutospacing="1" w:line="540" w:lineRule="exact"/>
        <w:jc w:val="left"/>
        <w:rPr>
          <w:rFonts w:ascii="宋体" w:hAnsi="宋体" w:eastAsia="仿宋" w:cs="宋体"/>
          <w:b/>
          <w:kern w:val="0"/>
          <w:sz w:val="28"/>
          <w:szCs w:val="28"/>
        </w:rPr>
      </w:pPr>
      <w:r>
        <w:rPr>
          <w:rFonts w:hint="eastAsia" w:ascii="宋体" w:hAnsi="宋体" w:eastAsia="仿宋" w:cs="宋体"/>
          <w:b/>
          <w:bCs/>
          <w:kern w:val="0"/>
          <w:sz w:val="28"/>
          <w:szCs w:val="28"/>
        </w:rPr>
        <w:t>▲</w:t>
      </w:r>
      <w:r>
        <w:rPr>
          <w:rFonts w:hint="eastAsia" w:ascii="宋体" w:hAnsi="宋体" w:eastAsia="仿宋" w:cs="宋体"/>
          <w:b/>
          <w:kern w:val="0"/>
          <w:sz w:val="28"/>
          <w:szCs w:val="28"/>
        </w:rPr>
        <w:t>4、投标人除满足招标公告所述的资格要求外，还应在投标文件中承诺以下服务条款：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4</w:t>
      </w:r>
      <w:r>
        <w:rPr>
          <w:rFonts w:hint="eastAsia" w:ascii="宋体" w:hAnsi="宋体" w:eastAsia="仿宋" w:cs="宋体"/>
          <w:b/>
          <w:kern w:val="0"/>
          <w:sz w:val="28"/>
          <w:szCs w:val="28"/>
        </w:rPr>
        <w:t>.</w:t>
      </w:r>
      <w:r>
        <w:rPr>
          <w:rFonts w:hint="eastAsia" w:ascii="宋体" w:hAnsi="宋体" w:eastAsia="仿宋" w:cs="宋体"/>
          <w:kern w:val="0"/>
          <w:sz w:val="28"/>
          <w:szCs w:val="28"/>
        </w:rPr>
        <w:t>1中标企业免费提供智能调配所需系统、设备，供医院调剂使用，并定期对系统进行更新、对设备进行维护和保养。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4</w:t>
      </w:r>
      <w:r>
        <w:rPr>
          <w:rFonts w:hint="eastAsia" w:ascii="宋体" w:hAnsi="宋体" w:eastAsia="仿宋" w:cs="宋体"/>
          <w:b/>
          <w:kern w:val="0"/>
          <w:sz w:val="28"/>
          <w:szCs w:val="28"/>
        </w:rPr>
        <w:t>.</w:t>
      </w:r>
      <w:r>
        <w:rPr>
          <w:rFonts w:hint="eastAsia" w:ascii="宋体" w:hAnsi="宋体" w:eastAsia="仿宋" w:cs="宋体"/>
          <w:kern w:val="0"/>
          <w:sz w:val="28"/>
          <w:szCs w:val="28"/>
        </w:rPr>
        <w:t>2根据医院和项目调配环境要求，医院负责提供合适场地，中标企业负责场地的装修、设备、设备安装及保养等全部事务。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4</w:t>
      </w:r>
      <w:r>
        <w:rPr>
          <w:rFonts w:hint="eastAsia" w:ascii="宋体" w:hAnsi="宋体" w:eastAsia="仿宋" w:cs="宋体"/>
          <w:b/>
          <w:kern w:val="0"/>
          <w:sz w:val="28"/>
          <w:szCs w:val="28"/>
        </w:rPr>
        <w:t>.</w:t>
      </w:r>
      <w:r>
        <w:rPr>
          <w:rFonts w:hint="eastAsia" w:ascii="宋体" w:hAnsi="宋体" w:eastAsia="仿宋" w:cs="宋体"/>
          <w:kern w:val="0"/>
          <w:sz w:val="28"/>
          <w:szCs w:val="28"/>
        </w:rPr>
        <w:t>3中标企业免费提供调剂所需的一切耗材。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4</w:t>
      </w:r>
      <w:r>
        <w:rPr>
          <w:rFonts w:hint="eastAsia" w:ascii="宋体" w:hAnsi="宋体" w:eastAsia="仿宋" w:cs="宋体"/>
          <w:b/>
          <w:kern w:val="0"/>
          <w:sz w:val="28"/>
          <w:szCs w:val="28"/>
        </w:rPr>
        <w:t>.</w:t>
      </w:r>
      <w:r>
        <w:rPr>
          <w:rFonts w:hint="eastAsia" w:ascii="宋体" w:hAnsi="宋体" w:eastAsia="仿宋" w:cs="宋体"/>
          <w:kern w:val="0"/>
          <w:sz w:val="28"/>
          <w:szCs w:val="28"/>
        </w:rPr>
        <w:t>4对于近效期颗粒，中标企业免费进行更换。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hint="eastAsia"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4</w:t>
      </w:r>
      <w:r>
        <w:rPr>
          <w:rFonts w:hint="eastAsia" w:ascii="宋体" w:hAnsi="宋体" w:eastAsia="仿宋" w:cs="宋体"/>
          <w:b/>
          <w:kern w:val="0"/>
          <w:sz w:val="28"/>
          <w:szCs w:val="28"/>
        </w:rPr>
        <w:t>.</w:t>
      </w:r>
      <w:r>
        <w:rPr>
          <w:rFonts w:hint="eastAsia" w:ascii="宋体" w:hAnsi="宋体" w:eastAsia="仿宋" w:cs="宋体"/>
          <w:kern w:val="0"/>
          <w:sz w:val="28"/>
          <w:szCs w:val="28"/>
        </w:rPr>
        <w:t>5智能调配系统与医院系统对接，所需费用均由中标企业承担。</w:t>
      </w:r>
    </w:p>
    <w:p>
      <w:pPr>
        <w:pStyle w:val="2"/>
        <w:rPr>
          <w:rFonts w:hint="eastAsia" w:ascii="宋体" w:hAnsi="宋体" w:eastAsia="仿宋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仿宋" w:cs="宋体"/>
          <w:kern w:val="0"/>
          <w:sz w:val="28"/>
          <w:szCs w:val="28"/>
          <w:lang w:val="en-US" w:eastAsia="zh-CN" w:bidi="ar-SA"/>
        </w:rPr>
        <w:t>4.6免费配备2名及2名以上药学专业技术人员日常进行设备操作。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仿宋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仿宋" w:cs="宋体"/>
          <w:kern w:val="0"/>
          <w:sz w:val="28"/>
          <w:szCs w:val="28"/>
          <w:lang w:val="en-US" w:eastAsia="zh-CN" w:bidi="ar-SA"/>
        </w:rPr>
        <w:t>4.7承诺设备诺需经法定检定机构进行检定的，须检定合格后方可验收，且检定费用由成交供应商负责。</w:t>
      </w:r>
    </w:p>
    <w:p>
      <w:pPr>
        <w:spacing w:before="100" w:beforeAutospacing="1" w:after="100" w:afterAutospacing="1" w:line="540" w:lineRule="exact"/>
        <w:jc w:val="left"/>
        <w:rPr>
          <w:rFonts w:hint="eastAsia" w:ascii="宋体" w:hAnsi="宋体" w:eastAsia="仿宋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仿宋" w:cs="宋体"/>
          <w:b/>
          <w:bCs/>
          <w:kern w:val="0"/>
          <w:sz w:val="28"/>
          <w:szCs w:val="28"/>
        </w:rPr>
        <w:t>（注：带</w:t>
      </w:r>
      <w:r>
        <w:rPr>
          <w:rFonts w:ascii="宋体" w:hAnsi="宋体" w:eastAsia="仿宋" w:cs="宋体"/>
          <w:b/>
          <w:bCs/>
          <w:kern w:val="0"/>
          <w:sz w:val="28"/>
          <w:szCs w:val="28"/>
        </w:rPr>
        <w:t>“</w:t>
      </w:r>
      <w:r>
        <w:rPr>
          <w:rFonts w:hint="eastAsia" w:ascii="宋体" w:hAnsi="宋体" w:eastAsia="仿宋" w:cs="宋体"/>
          <w:b/>
          <w:bCs/>
          <w:kern w:val="0"/>
          <w:sz w:val="28"/>
          <w:szCs w:val="28"/>
        </w:rPr>
        <w:t>▲</w:t>
      </w:r>
      <w:r>
        <w:rPr>
          <w:rFonts w:ascii="宋体" w:hAnsi="宋体" w:eastAsia="仿宋" w:cs="宋体"/>
          <w:b/>
          <w:bCs/>
          <w:kern w:val="0"/>
          <w:sz w:val="28"/>
          <w:szCs w:val="28"/>
        </w:rPr>
        <w:t>”号</w:t>
      </w:r>
      <w:r>
        <w:rPr>
          <w:rFonts w:hint="eastAsia" w:ascii="宋体" w:hAnsi="宋体" w:eastAsia="仿宋" w:cs="宋体"/>
          <w:b/>
          <w:bCs/>
          <w:kern w:val="0"/>
          <w:sz w:val="28"/>
          <w:szCs w:val="28"/>
        </w:rPr>
        <w:t>条款作为评审时的重要技术参数）</w:t>
      </w:r>
      <w:r>
        <w:rPr>
          <w:rFonts w:ascii="宋体" w:hAnsi="宋体" w:eastAsia="仿宋" w:cs="宋体"/>
          <w:b/>
          <w:bCs/>
          <w:kern w:val="0"/>
          <w:sz w:val="28"/>
          <w:szCs w:val="28"/>
        </w:rPr>
        <w:t xml:space="preserve"> </w:t>
      </w:r>
    </w:p>
    <w:p>
      <w:pPr>
        <w:rPr>
          <w:rFonts w:hint="eastAsia"/>
        </w:rPr>
      </w:pPr>
    </w:p>
    <w:p>
      <w:pPr>
        <w:spacing w:before="100" w:beforeAutospacing="1" w:after="100" w:afterAutospacing="1" w:line="54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三、投标须知</w:t>
      </w:r>
    </w:p>
    <w:p>
      <w:pPr>
        <w:spacing w:before="100" w:beforeAutospacing="1" w:after="100" w:afterAutospacing="1" w:line="54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</w:rPr>
        <w:t>1、投标文件内容（包含以下内容）</w:t>
      </w:r>
    </w:p>
    <w:p>
      <w:pPr>
        <w:spacing w:before="100" w:beforeAutospacing="1" w:after="100" w:afterAutospacing="1" w:line="540" w:lineRule="exact"/>
        <w:ind w:firstLine="525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）法定代表人授权委托书（包括被授权人身份证复印件）；</w:t>
      </w:r>
    </w:p>
    <w:p>
      <w:pPr>
        <w:spacing w:before="100" w:beforeAutospacing="1" w:after="100" w:afterAutospacing="1" w:line="540" w:lineRule="exact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</w:t>
      </w:r>
      <w:r>
        <w:rPr>
          <w:rFonts w:hint="eastAsia" w:ascii="仿宋" w:hAnsi="仿宋" w:eastAsia="仿宋" w:cs="宋体"/>
          <w:kern w:val="0"/>
          <w:sz w:val="28"/>
          <w:szCs w:val="28"/>
        </w:rPr>
        <w:t>）资质证明文件（营业执照副本、药品生产许可证）；</w:t>
      </w:r>
    </w:p>
    <w:p>
      <w:pPr>
        <w:spacing w:before="100" w:beforeAutospacing="1" w:after="100" w:afterAutospacing="1" w:line="54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</w:t>
      </w:r>
      <w:r>
        <w:rPr>
          <w:rFonts w:ascii="仿宋" w:hAnsi="仿宋" w:eastAsia="仿宋" w:cs="宋体"/>
          <w:kern w:val="0"/>
          <w:sz w:val="28"/>
          <w:szCs w:val="28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）企业基本情况介绍；</w:t>
      </w:r>
    </w:p>
    <w:p>
      <w:pPr>
        <w:spacing w:before="100" w:beforeAutospacing="1" w:after="100" w:afterAutospacing="1" w:line="540" w:lineRule="exact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kern w:val="0"/>
          <w:sz w:val="28"/>
          <w:szCs w:val="28"/>
        </w:rPr>
        <w:t>）对应评审条款提供相应的证明材料（格式自拟）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文件中“</w:t>
      </w:r>
      <w:r>
        <w:rPr>
          <w:rFonts w:hint="eastAsia" w:ascii="仿宋" w:hAnsi="仿宋" w:eastAsia="仿宋" w:cs="宋体"/>
          <w:kern w:val="0"/>
          <w:sz w:val="28"/>
          <w:szCs w:val="28"/>
        </w:rPr>
        <w:t>法定代表人授权委托书（包括被授权人身份证复印件）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为获取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招标文件时应提交的资料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PDF格式扫描件上传至QQ邮箱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1207107994@qq.com”备案的“扫描原件”。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2、价格文件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投标报价表：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统一以中药配方颗粒国家标准或最新省级标准折合每克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传统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饮片进行报价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报价表中品种以《2023年中药配方颗粒采购清单》序号一致，且序号1至445号设置有拦标价，不能高于拦标价，序号446至498注明品种也需标注投标价，为后期中选作参考。</w:t>
      </w:r>
      <w:r>
        <w:rPr>
          <w:rFonts w:hint="eastAsia" w:ascii="仿宋" w:hAnsi="仿宋" w:eastAsia="仿宋" w:cs="宋体"/>
          <w:kern w:val="0"/>
          <w:sz w:val="28"/>
          <w:szCs w:val="28"/>
        </w:rPr>
        <w:t>投标报价必须包含一切相关费用（如包装费、检测费、运费等）；报价应遵循质量优先、价格合理的原则，不保证最低价中标；不得进行恶意竞争，如有查证院方有权取消其投标资格；所有的投标报价不得涂改，如实报价，如发现涂改现象，即作废标处理。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3、投标文件须密封送达，封口加盖投标人公章，否则按废标处理。封口应写明招标项目名称、投标人名称、地址，并注明“开标时启封”字样。</w:t>
      </w:r>
    </w:p>
    <w:p>
      <w:pPr>
        <w:spacing w:before="100" w:beforeAutospacing="1" w:after="100" w:afterAutospacing="1" w:line="54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kern w:val="0"/>
          <w:sz w:val="28"/>
          <w:szCs w:val="28"/>
        </w:rPr>
        <w:t>4、投标文件一式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8"/>
          <w:szCs w:val="28"/>
        </w:rPr>
        <w:t>份（1份正本，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份副本），每份投标文件须清楚地标明“正本”或“副本”字样。一旦正副本不符，以正本为准。</w:t>
      </w:r>
    </w:p>
    <w:p>
      <w:pPr>
        <w:spacing w:before="100" w:beforeAutospacing="1" w:after="100" w:afterAutospacing="1" w:line="54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kern w:val="0"/>
          <w:sz w:val="28"/>
          <w:szCs w:val="28"/>
        </w:rPr>
        <w:t>5、投标人所提供的资质证书文件、投标函、投标报价、承诺声明等均应加盖投标人公章。</w:t>
      </w:r>
    </w:p>
    <w:p>
      <w:pPr>
        <w:spacing w:before="100" w:beforeAutospacing="1" w:after="100" w:afterAutospacing="1" w:line="54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kern w:val="0"/>
          <w:sz w:val="28"/>
          <w:szCs w:val="28"/>
        </w:rPr>
        <w:t>6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kern w:val="0"/>
          <w:sz w:val="28"/>
          <w:szCs w:val="28"/>
        </w:rPr>
        <w:t>投标文件和价格文件分开装订，包括纸质材料和电子文档。</w:t>
      </w:r>
      <w:r>
        <w:rPr>
          <w:rFonts w:ascii="仿宋" w:hAnsi="仿宋" w:eastAsia="仿宋" w:cs="宋体"/>
          <w:kern w:val="0"/>
          <w:sz w:val="28"/>
          <w:szCs w:val="28"/>
        </w:rPr>
        <w:t>电子</w:t>
      </w:r>
      <w:r>
        <w:rPr>
          <w:rFonts w:hint="eastAsia" w:ascii="仿宋" w:hAnsi="仿宋" w:eastAsia="仿宋" w:cs="宋体"/>
          <w:kern w:val="0"/>
          <w:sz w:val="28"/>
          <w:szCs w:val="28"/>
        </w:rPr>
        <w:t>文档由</w:t>
      </w:r>
      <w:r>
        <w:rPr>
          <w:rFonts w:ascii="仿宋" w:hAnsi="仿宋" w:eastAsia="仿宋" w:cs="宋体"/>
          <w:kern w:val="0"/>
          <w:sz w:val="28"/>
          <w:szCs w:val="28"/>
        </w:rPr>
        <w:t>CD-R光盘</w:t>
      </w:r>
      <w:r>
        <w:rPr>
          <w:rFonts w:hint="eastAsia" w:ascii="仿宋" w:hAnsi="仿宋" w:eastAsia="仿宋" w:cs="宋体"/>
          <w:kern w:val="0"/>
          <w:sz w:val="28"/>
          <w:szCs w:val="28"/>
        </w:rPr>
        <w:t>或U盘</w:t>
      </w:r>
      <w:r>
        <w:rPr>
          <w:rFonts w:ascii="仿宋" w:hAnsi="仿宋" w:eastAsia="仿宋" w:cs="宋体"/>
          <w:kern w:val="0"/>
          <w:sz w:val="28"/>
          <w:szCs w:val="28"/>
        </w:rPr>
        <w:t>储存</w:t>
      </w:r>
      <w:r>
        <w:rPr>
          <w:rFonts w:hint="eastAsia" w:ascii="仿宋" w:hAnsi="仿宋" w:eastAsia="仿宋" w:cs="宋体"/>
          <w:kern w:val="0"/>
          <w:sz w:val="28"/>
          <w:szCs w:val="28"/>
        </w:rPr>
        <w:t>，单独密封。</w:t>
      </w:r>
    </w:p>
    <w:p/>
    <w:p>
      <w:pPr>
        <w:snapToGrid w:val="0"/>
        <w:spacing w:line="54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四、其他要求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hint="eastAsia"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1、供需双方在药品购销过程中严格执行《药品管理法》、《医疗机构药事管理规定》和《处方管理办法》等法律法规的有关规定，诚信经营。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hint="eastAsia"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2、中标企业在保证药品质量、执行国家物价的前提下按约定的药品品种、剂型、规格、数量、价格、供货方式等供货，保证临床用药不断档。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hint="eastAsia"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3、中标企业必须产品齐全，不得以任何借口（如无货，采购量少等）不执行医院药品采购计划。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hint="eastAsia" w:ascii="宋体" w:hAnsi="宋体" w:eastAsia="仿宋" w:cs="宋体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4、签约或履约期间，有入围公司不能签约或履约的，允许按评审结果排名先后替补。</w:t>
      </w:r>
    </w:p>
    <w:p>
      <w:pPr>
        <w:spacing w:before="100" w:beforeAutospacing="1" w:after="100" w:afterAutospacing="1" w:line="540" w:lineRule="exact"/>
        <w:ind w:firstLine="280" w:firstLineChars="1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5、若遇国家重大政策调整影响集中配送合同执行的情况，双方可</w:t>
      </w:r>
      <w:r>
        <w:rPr>
          <w:rFonts w:hint="eastAsia" w:ascii="仿宋" w:hAnsi="仿宋" w:eastAsia="仿宋" w:cs="宋体"/>
          <w:kern w:val="0"/>
          <w:sz w:val="28"/>
          <w:szCs w:val="28"/>
        </w:rPr>
        <w:t>共同友好协商解决。</w:t>
      </w:r>
    </w:p>
    <w:p>
      <w:pPr>
        <w:spacing w:before="100" w:beforeAutospacing="1" w:after="100" w:afterAutospacing="1" w:line="54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spacing w:before="100" w:beforeAutospacing="1" w:after="100" w:afterAutospacing="1" w:line="540" w:lineRule="exact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五、评标流程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本项目评标采用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kern w:val="0"/>
          <w:sz w:val="28"/>
          <w:szCs w:val="28"/>
          <w:lang w:val="en-US"/>
        </w:rPr>
        <w:t>竞争性谈判+</w:t>
      </w:r>
      <w:r>
        <w:rPr>
          <w:rFonts w:hint="eastAsia" w:ascii="仿宋" w:hAnsi="仿宋" w:eastAsia="仿宋" w:cs="宋体"/>
          <w:kern w:val="0"/>
          <w:sz w:val="28"/>
          <w:szCs w:val="28"/>
        </w:rPr>
        <w:t>综合评分法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kern w:val="0"/>
          <w:sz w:val="28"/>
          <w:szCs w:val="28"/>
        </w:rPr>
        <w:t>，综合得分最高者为本项目中标人。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评标流程为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/>
        </w:rPr>
        <w:t>竞争性谈判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阶段、</w:t>
      </w:r>
      <w:r>
        <w:rPr>
          <w:rFonts w:hint="eastAsia" w:ascii="仿宋" w:hAnsi="仿宋" w:eastAsia="仿宋" w:cs="宋体"/>
          <w:kern w:val="0"/>
          <w:sz w:val="28"/>
          <w:szCs w:val="28"/>
        </w:rPr>
        <w:t>专家评审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28"/>
          <w:szCs w:val="28"/>
        </w:rPr>
        <w:t>综合评分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。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宋体"/>
          <w:kern w:val="0"/>
          <w:sz w:val="28"/>
          <w:szCs w:val="28"/>
          <w:lang w:val="en-US"/>
        </w:rPr>
        <w:t>竞争性谈判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：分三轮报价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Calibri" w:hAnsi="Calibri" w:eastAsia="仿宋" w:cs="Calibri"/>
          <w:kern w:val="0"/>
          <w:sz w:val="28"/>
          <w:szCs w:val="28"/>
          <w:lang w:val="en-US" w:eastAsia="zh-CN"/>
        </w:rPr>
        <w:t>第一轮：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计算投标总价，拦标值222.761、计算公式（药品1+药品2+药品3+┄┄+药品445）</w:t>
      </w:r>
      <w:r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  <w:t>×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1，序号1至445内标名的药品不能替换；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第二轮：投标人在第一轮投标总价基础上进行折扣报价，报价结果为“投标总价</w:t>
      </w:r>
      <w:r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  <w:t>×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折扣比”；</w:t>
      </w:r>
    </w:p>
    <w:p>
      <w:pPr>
        <w:spacing w:before="100" w:beforeAutospacing="1" w:after="100" w:afterAutospacing="1" w:line="540" w:lineRule="exact"/>
        <w:ind w:firstLine="561"/>
        <w:jc w:val="left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第三轮：投标人在第二轮报价结果基础上再次进行折扣报价。</w:t>
      </w:r>
    </w:p>
    <w:p>
      <w:pPr>
        <w:numPr>
          <w:ilvl w:val="0"/>
          <w:numId w:val="0"/>
        </w:numPr>
        <w:spacing w:before="100" w:beforeAutospacing="1" w:after="100" w:afterAutospacing="1" w:line="540" w:lineRule="exact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宋体"/>
          <w:kern w:val="0"/>
          <w:sz w:val="28"/>
          <w:szCs w:val="28"/>
        </w:rPr>
        <w:t>专家评审：医院成立中药配方颗粒评标专家组，专家数为5人，根据投标资料现场进行评分。</w:t>
      </w:r>
    </w:p>
    <w:p>
      <w:pPr>
        <w:numPr>
          <w:ilvl w:val="0"/>
          <w:numId w:val="0"/>
        </w:numPr>
        <w:spacing w:before="100" w:beforeAutospacing="1" w:after="100" w:afterAutospacing="1" w:line="540" w:lineRule="exact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宋体"/>
          <w:kern w:val="0"/>
          <w:sz w:val="28"/>
          <w:szCs w:val="28"/>
        </w:rPr>
        <w:t>综合评分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/>
        </w:rPr>
        <w:t>竞争性谈判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得分+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专家评审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得分</w:t>
      </w:r>
    </w:p>
    <w:p>
      <w:pPr>
        <w:spacing w:before="100" w:beforeAutospacing="1" w:after="100" w:afterAutospacing="1" w:line="54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六、有下列情况之一者，视其投标无效：</w:t>
      </w:r>
    </w:p>
    <w:p>
      <w:pPr>
        <w:spacing w:before="100" w:beforeAutospacing="1" w:after="100" w:afterAutospacing="1" w:line="500" w:lineRule="exact"/>
        <w:ind w:firstLine="280" w:firstLineChars="1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1、近三年内，在经营活动中有重大违规、违法记录的；</w:t>
      </w:r>
    </w:p>
    <w:p>
      <w:pPr>
        <w:spacing w:before="100" w:beforeAutospacing="1" w:after="100" w:afterAutospacing="1" w:line="500" w:lineRule="exact"/>
        <w:ind w:firstLine="280" w:firstLineChars="1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2、提交的证明材料发现有涂写（涂写处未盖有效印章）、弄虚作假（含成交后查实的）或未按规定书写、封装、提交资料的；</w:t>
      </w:r>
    </w:p>
    <w:p>
      <w:pPr>
        <w:spacing w:before="100" w:beforeAutospacing="1" w:after="100" w:afterAutospacing="1" w:line="500" w:lineRule="exact"/>
        <w:ind w:firstLine="280" w:firstLineChars="1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3、利用不正当手段妨碍排挤其他人投标，串通作弊，扰乱市场，破坏公平竞争的；</w:t>
      </w:r>
    </w:p>
    <w:p>
      <w:pPr>
        <w:spacing w:before="100" w:beforeAutospacing="1" w:after="100" w:afterAutospacing="1" w:line="500" w:lineRule="exact"/>
        <w:ind w:firstLine="280" w:firstLineChars="1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4、以他人名义或挂户参与投标的；</w:t>
      </w:r>
    </w:p>
    <w:p>
      <w:pPr>
        <w:spacing w:before="100" w:beforeAutospacing="1" w:after="100" w:afterAutospacing="1" w:line="500" w:lineRule="exact"/>
        <w:ind w:firstLine="280" w:firstLineChars="1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5、其它不符合有关法律、法规及相关制度的情况等。</w:t>
      </w:r>
    </w:p>
    <w:p>
      <w:pPr>
        <w:rPr>
          <w:rFonts w:hint="eastAsia"/>
        </w:rPr>
      </w:pPr>
    </w:p>
    <w:p>
      <w:pPr>
        <w:spacing w:before="100" w:beforeAutospacing="1" w:after="100" w:afterAutospacing="1"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七、注意事项</w:t>
      </w:r>
    </w:p>
    <w:p>
      <w:pPr>
        <w:spacing w:before="100" w:beforeAutospacing="1" w:after="100" w:afterAutospacing="1" w:line="500" w:lineRule="exact"/>
        <w:ind w:firstLine="280" w:firstLineChars="1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1、本次投标遵循三公原则，由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松桃苗族自治县民族中</w:t>
      </w:r>
      <w:r>
        <w:rPr>
          <w:rFonts w:hint="eastAsia" w:ascii="仿宋" w:hAnsi="仿宋" w:eastAsia="仿宋" w:cs="宋体"/>
          <w:kern w:val="0"/>
          <w:sz w:val="28"/>
          <w:szCs w:val="28"/>
        </w:rPr>
        <w:t>医院组织评标小组进行评定。投标人对招标文件有疑义的，请在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8"/>
          <w:szCs w:val="28"/>
        </w:rPr>
        <w:t>日前以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邮件</w:t>
      </w:r>
      <w:r>
        <w:rPr>
          <w:rFonts w:hint="eastAsia" w:ascii="仿宋" w:hAnsi="仿宋" w:eastAsia="仿宋" w:cs="宋体"/>
          <w:kern w:val="0"/>
          <w:sz w:val="28"/>
          <w:szCs w:val="28"/>
        </w:rPr>
        <w:t>或书面的形式送达本院，评标小组不专门组织答疑会，不向落标方解释落标原因，不退还投标文件。</w:t>
      </w:r>
    </w:p>
    <w:p>
      <w:pPr>
        <w:spacing w:before="100" w:beforeAutospacing="1" w:after="100" w:afterAutospacing="1" w:line="500" w:lineRule="exact"/>
        <w:ind w:firstLine="280" w:firstLineChars="1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2、合同期间，供方不得随意更改企业名称，或随意变更产品授权，确需更改的需提前向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松桃苗族自治县民族中</w:t>
      </w:r>
      <w:r>
        <w:rPr>
          <w:rFonts w:hint="eastAsia" w:ascii="仿宋" w:hAnsi="仿宋" w:eastAsia="仿宋" w:cs="宋体"/>
          <w:kern w:val="0"/>
          <w:sz w:val="28"/>
          <w:szCs w:val="28"/>
        </w:rPr>
        <w:t>医院提出申请，否则采购方有权终止合同。</w:t>
      </w:r>
    </w:p>
    <w:p>
      <w:pPr>
        <w:rPr>
          <w:rFonts w:hint="eastAsia"/>
        </w:rPr>
      </w:pPr>
    </w:p>
    <w:p>
      <w:pPr>
        <w:spacing w:before="100" w:beforeAutospacing="1" w:after="100" w:afterAutospacing="1"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八、结果公示</w:t>
      </w:r>
    </w:p>
    <w:p>
      <w:pPr>
        <w:spacing w:before="100" w:beforeAutospacing="1" w:after="100" w:afterAutospacing="1" w:line="500" w:lineRule="exact"/>
        <w:ind w:firstLine="56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评标结束后，招标方向中标企业发出中标通知（电话或邮件通知），同时在医院网站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www.stxzyy.cn”</w:t>
      </w:r>
      <w:r>
        <w:rPr>
          <w:rFonts w:hint="eastAsia" w:ascii="仿宋" w:hAnsi="仿宋" w:eastAsia="仿宋" w:cs="宋体"/>
          <w:kern w:val="0"/>
          <w:sz w:val="28"/>
          <w:szCs w:val="28"/>
        </w:rPr>
        <w:t>公布中标企业名称，但不解释落标原因。</w:t>
      </w:r>
    </w:p>
    <w:p>
      <w:pPr>
        <w:spacing w:before="100" w:beforeAutospacing="1" w:after="100" w:afterAutospacing="1" w:line="540" w:lineRule="exact"/>
        <w:ind w:right="280"/>
        <w:jc w:val="right"/>
        <w:rPr>
          <w:rFonts w:hint="eastAsia" w:ascii="仿宋" w:hAnsi="仿宋" w:eastAsia="仿宋" w:cs="宋体"/>
          <w:kern w:val="0"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spacing w:line="360" w:lineRule="auto"/>
        <w:contextualSpacing/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第四章评标办法</w:t>
      </w:r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注：针对评分办法提供的证明材料必须为投标人本身自有，其母子公司的材料无效。</w:t>
      </w:r>
    </w:p>
    <w:tbl>
      <w:tblPr>
        <w:tblStyle w:val="6"/>
        <w:tblW w:w="9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991"/>
        <w:gridCol w:w="2042"/>
        <w:gridCol w:w="195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761" w:type="dxa"/>
            <w:shd w:val="clear" w:color="auto" w:fill="D9D9D9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评分项目</w:t>
            </w:r>
          </w:p>
        </w:tc>
        <w:tc>
          <w:tcPr>
            <w:tcW w:w="1991" w:type="dxa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价格部分</w:t>
            </w:r>
          </w:p>
        </w:tc>
        <w:tc>
          <w:tcPr>
            <w:tcW w:w="2042" w:type="dxa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商务</w:t>
            </w:r>
            <w:r>
              <w:rPr>
                <w:rFonts w:ascii="宋体" w:hAnsi="宋体"/>
                <w:b/>
                <w:szCs w:val="21"/>
              </w:rPr>
              <w:t>部分</w:t>
            </w:r>
          </w:p>
        </w:tc>
        <w:tc>
          <w:tcPr>
            <w:tcW w:w="1952" w:type="dxa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技术部分</w:t>
            </w:r>
          </w:p>
        </w:tc>
        <w:tc>
          <w:tcPr>
            <w:tcW w:w="1783" w:type="dxa"/>
            <w:shd w:val="clear" w:color="auto" w:fill="D9D9D9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76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分值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4</w:t>
            </w:r>
            <w:r>
              <w:rPr>
                <w:rFonts w:ascii="宋体" w:hAnsi="宋体"/>
                <w:sz w:val="22"/>
                <w:szCs w:val="22"/>
              </w:rPr>
              <w:t>0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78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100</w:t>
            </w:r>
          </w:p>
        </w:tc>
      </w:tr>
    </w:tbl>
    <w:p/>
    <w:p/>
    <w:tbl>
      <w:tblPr>
        <w:tblStyle w:val="6"/>
        <w:tblW w:w="9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60"/>
        <w:gridCol w:w="6935"/>
        <w:gridCol w:w="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53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：价格评审表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评审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项目</w:t>
            </w:r>
          </w:p>
        </w:tc>
        <w:tc>
          <w:tcPr>
            <w:tcW w:w="6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评审内容及规则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标准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价格</w:t>
            </w:r>
          </w:p>
        </w:tc>
        <w:tc>
          <w:tcPr>
            <w:tcW w:w="6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A.投标供应商报价分=40</w:t>
            </w:r>
            <w:r>
              <w:rPr>
                <w:rFonts w:hint="default"/>
                <w:lang w:val="en-US" w:eastAsia="zh-CN"/>
              </w:rPr>
              <w:t>×</w:t>
            </w:r>
            <w:r>
              <w:rPr>
                <w:rFonts w:hint="eastAsia"/>
                <w:lang w:val="en-US" w:eastAsia="zh-CN"/>
              </w:rPr>
              <w:t>价格系数。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B.价格系数=1-[（投标总价</w:t>
            </w:r>
            <w:r>
              <w:rPr>
                <w:rFonts w:hint="default"/>
                <w:lang w:val="en-US" w:eastAsia="zh-CN"/>
              </w:rPr>
              <w:t>×</w:t>
            </w:r>
            <w:r>
              <w:rPr>
                <w:rFonts w:hint="eastAsia"/>
                <w:lang w:val="en-US" w:eastAsia="zh-CN"/>
              </w:rPr>
              <w:t>第二轮报价折扣</w:t>
            </w:r>
            <w:r>
              <w:rPr>
                <w:rFonts w:hint="default"/>
                <w:lang w:val="en-US" w:eastAsia="zh-CN"/>
              </w:rPr>
              <w:t>×</w:t>
            </w:r>
            <w:r>
              <w:rPr>
                <w:rFonts w:hint="eastAsia"/>
                <w:lang w:val="en-US" w:eastAsia="zh-CN"/>
              </w:rPr>
              <w:t>第三轮报价折扣）</w:t>
            </w:r>
            <w:r>
              <w:rPr>
                <w:rFonts w:hint="default"/>
                <w:lang w:val="en-US" w:eastAsia="zh-CN"/>
              </w:rPr>
              <w:t>÷</w:t>
            </w:r>
            <w:r>
              <w:rPr>
                <w:rFonts w:hint="eastAsia"/>
                <w:lang w:val="en-US" w:eastAsia="zh-CN"/>
              </w:rPr>
              <w:t>拦标总价]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C.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保留小数点后四位。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 xml:space="preserve">  合计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0</w:t>
            </w:r>
          </w:p>
        </w:tc>
      </w:tr>
    </w:tbl>
    <w:p>
      <w:pPr>
        <w:rPr>
          <w:rFonts w:ascii="仿宋" w:hAnsi="仿宋" w:eastAsia="仿宋"/>
          <w:color w:val="FF0000"/>
          <w:sz w:val="28"/>
          <w:szCs w:val="28"/>
        </w:rPr>
      </w:pPr>
    </w:p>
    <w:tbl>
      <w:tblPr>
        <w:tblStyle w:val="6"/>
        <w:tblW w:w="9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60"/>
        <w:gridCol w:w="6935"/>
        <w:gridCol w:w="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953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：商务评审表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评审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项目</w:t>
            </w:r>
          </w:p>
        </w:tc>
        <w:tc>
          <w:tcPr>
            <w:tcW w:w="6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评审内容及规则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标准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体系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认证</w:t>
            </w:r>
          </w:p>
        </w:tc>
        <w:tc>
          <w:tcPr>
            <w:tcW w:w="6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投标人具有GB/T或ISO认证项下：质量管理体系、测量管理体系、职业健康安全管理体系、知识产权管理体系并在有效期内，每提供一类有效体系认证复印件得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分，满分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分。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业绩</w:t>
            </w:r>
          </w:p>
        </w:tc>
        <w:tc>
          <w:tcPr>
            <w:tcW w:w="6935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在两家以上（含两家）三甲医院使用1年以上者得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分，在一家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三甲医院使用1年以上者得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分，在两家以上（含两家）二甲医院使用1年以上者得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分，其余情况得0分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最高得6分。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（需提供合同及供货发票等）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药品配送及售后服务</w:t>
            </w:r>
          </w:p>
        </w:tc>
        <w:tc>
          <w:tcPr>
            <w:tcW w:w="6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1.承诺一般产品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72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小时内配送到位，紧急用药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小时配送到位，不承诺的不得分。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2.承诺无条件免费退换货的得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分，不承诺的不得分。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合计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53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：技术评审表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评审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项目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评审内容及规则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标准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综合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实力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.国家药典委已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国标品种中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中药配方颗粒生产企业参与国家标准研究，提供标准数最多的3分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第二名2分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第三名1分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其余为0分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.投标人被评为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国家级企业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技术中心得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技术中心得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分，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技术中心得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否则得0分。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最高得3分。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.投标人所投产品获得过国家科技进步奖的得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分，省级科技进步奖的得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分，市级科技进步奖1分。需提供相关证明材料。（证明材料上体现“中药配方颗粒”字样）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.投标人实验室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必须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通过CNAS认可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其中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国家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实验室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分，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省级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实验室得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分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否则得0分。需提供相关证明材料。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5.投标人拥有专利证书最多的3分，第二名2分，第三名1分，其余为0分。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需提供相关证明材料。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6.具有GAP或GACP的共建或自建的药材规范化种植基地数量最多得4分，第二名3分，第三名2分，第四名1分，其余为0分。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需提供相关证明材料。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7.企业拥有院士工作站得4分，国医大师工作站得3分，博士后工作站得2分，博士工作站1分，不提供不得分。本项最高得4分。不能合并记分。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需提供相关证明材料。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质量检测水平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检测项目包含二氧化硫、黄曲霉素、重金属限度、农药残留的得4分,少一类检测扣1分，扣完为止。须提供质检报告。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中药材溯源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具有生产配方颗粒的中药材溯源系统。有的得2分;没有的不得分。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需提供相关证明材料。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备案情况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投标人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获得国家上市备案号及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贵州省跨省备案号、贵州省内企业只需提供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上市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备案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号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品种最多的得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分，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第二名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分，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第三名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得1分。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其余为0分。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提供国家药品监督管理局数据查询页面备案品种公示条数的截图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须体现上市备案号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外省企业需体现跨省备案号）。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增值服务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与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承诺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投标人提供的增值服务承诺（调配系统、日常管理、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有资格证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技术人员、培训等），得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分，其余得0分。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宋体" w:hAns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能助医院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获得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2个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制剂批文，得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；能助医院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获得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1个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制剂批文，得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分；其余情况得0分。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能提供实际案例另加2分。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3.承诺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邀请国医大师来院开展学术讲座年2次得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次得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能提供实际案例另加2分。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合计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br w:type="page"/>
      </w:r>
    </w:p>
    <w:p>
      <w:pPr>
        <w:pStyle w:val="2"/>
        <w:rPr>
          <w:rFonts w:hint="eastAsia"/>
        </w:rPr>
      </w:pPr>
    </w:p>
    <w:p>
      <w:pPr>
        <w:widowControl/>
        <w:jc w:val="center"/>
        <w:rPr>
          <w:rFonts w:hint="default" w:ascii="宋体" w:hAnsi="宋体" w:eastAsia="仿宋" w:cs="宋体"/>
          <w:b/>
          <w:bCs/>
          <w:color w:val="auto"/>
          <w:kern w:val="0"/>
          <w:sz w:val="2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第四章</w:t>
      </w: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 xml:space="preserve"> 采购目录及拦标价</w:t>
      </w:r>
    </w:p>
    <w:tbl>
      <w:tblPr>
        <w:tblStyle w:val="6"/>
        <w:tblpPr w:leftFromText="180" w:rightFromText="180" w:vertAnchor="text" w:horzAnchor="page" w:tblpX="1447" w:tblpY="228"/>
        <w:tblOverlap w:val="never"/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47"/>
        <w:gridCol w:w="2186"/>
        <w:gridCol w:w="2391"/>
        <w:gridCol w:w="1423"/>
        <w:gridCol w:w="780"/>
        <w:gridCol w:w="1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2023年中药配方颗粒采购清单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药品名称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每克中药饮片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拦标价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拦标系数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投标价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巴戟天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0.4796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0.1868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0.3775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白鲜皮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0.6725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白芷（白芷）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0.2964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白芷（杭白芷）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0.2028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百部（对叶百部）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0.3770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百合（卷丹）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0.2547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板蓝根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0.1631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半枝莲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0.1479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薄荷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北柴胡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0.5320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补骨脂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0.1955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苍术（北苍术）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2.7g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0.8144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侧柏叶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0.1671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燀苦杏仁（西伯利亚杏）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0.4687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燀桃仁（桃）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0.5054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炒白芍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0.2357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炒苍耳子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0.1258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炒火麻仁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0.2376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炒蒺藜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0.1784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炒苦杏仁（西伯利亚杏）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0.4401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炒莱菔子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0.1670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炒牛蒡子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0.2007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炒酸枣仁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1.6242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炒桃仁（桃）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0.2163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炒王不留行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0.1198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炒栀子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0.2889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炒紫苏子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0.2342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车前草（车前）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0.1498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车前子（车前）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0.3009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0.2242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赤芍（芍药）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0.3739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川牛膝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0.3492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川射干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0.1898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0.3181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醋北柴胡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0.5970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醋青皮（个青皮）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0.2385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醋青皮（四花青皮）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0.2385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醋香附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0.2268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醋延胡索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0.4162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大黄（药用大黄）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0.2605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大青叶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0.1432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大枣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0.2514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0.2446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淡竹叶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0.1541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当归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0.3711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党参（党参）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0.3797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地肤子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相当于饮片7.5g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0.1669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独活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0.2744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杜仲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0.2668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0.3918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0.4895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粉葛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0.2066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佛手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0.5036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麸炒白术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0.3231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麸炒苍术（北苍术）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0.9738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麸炒薏苡仁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0.1972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麸炒枳壳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0.2382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麸炒枳实（酸橙）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0.4573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甘草（甘草）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0.2678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干姜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0.2770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葛根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0.1712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钩藤（钩藤）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0.2193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骨碎补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0.2520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瓜蒌（栝楼）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0.1967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广藿香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0.2612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广金钱草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0.1389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合欢花（合欢花）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0.2612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合欢皮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0.1104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何首乌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0.2769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0.1940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厚朴（厚朴）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0.2330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虎杖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槐花（槐花）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0.1757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槐角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0.2321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0.2778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黄连（黄连）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0.9569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黄芪（蒙古黄芪）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0.2318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0.2880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火麻仁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3.5克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0.2235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鸡血藤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0.1458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蒺藜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0.1934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姜厚朴（厚朴）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0.1828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焦山楂（山里红）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0.1773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焦栀子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0.2182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金钱草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0.1775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金银花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0.9552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荆芥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0.1260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酒苁蓉（管花肉苁蓉）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相当于饮片2.1g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0.5414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酒苁蓉（肉苁蓉）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0.5850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酒大黄（药用大黄）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0.2723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酒丹参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0.4166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酒当归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0.4424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酒黄芩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0.3449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酒女贞子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0.1663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酒萸肉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0.4692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桔梗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0.3267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菊花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0.3327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苦参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0.1996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苦杏仁（西伯利亚杏）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0.4475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款冬花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0.6752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莱菔子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0.1985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连翘（青翘）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0.4912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灵芝（赤芝）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0.2663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龙胆（龙胆）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0.3597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罗布麻叶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0.4783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麻黄（草麻黄）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0.1734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蜜百部（对叶百部）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0.4050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蜜百合（卷丹）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0.3500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蜜槐角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0.2908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蜜款冬花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0.6899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蜜麻黄（草麻黄）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0.2363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蜜枇杷叶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0.1978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蜜桑白皮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0.2512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蜜旋覆花（旋覆花）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0.4600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蜜紫菀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0.3610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墨旱莲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0.1432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木蝴蝶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0.4157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木香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0.2727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牛蒡子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0.2560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0.2862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女贞子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0.1649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炮姜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相当于饮片8.3g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0.2670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枇杷叶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0.1432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蒲公英（碱地蒲公英）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0.1450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前胡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0.4604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秦艽（粗茎秦艽）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0.3783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秦皮（尖叶白蜡树）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相当于饮片9g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0.1308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青皮（个青皮）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0.2117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青皮（四花青皮）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0.2117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瞿麦（石竹）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0.1538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1.8692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忍冬藤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0.1322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肉苁蓉（管花肉苁蓉）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2.2g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0.4080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肉桂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0.2949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桑白皮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0.1496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桑寄生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0.1579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桑椹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0.2356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0.1219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0.0809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山萸肉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0.5702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山楂（山里红）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0.1653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蛇床子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0.1563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射干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0.3515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升麻（大三叶升麻）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0.4703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生地黄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0.2968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0.2156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首乌藤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0.1646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熟大黄（药用大黄）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0.2334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熟地黄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0.2945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苏木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0.1471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酸枣仁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1.2300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烫骨碎补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0.5370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天花粉（栝楼）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0.2145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天麻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0.7624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土茯苓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0.2713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菟丝子（南方菟丝子）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0.2591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王不留行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0.1993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乌梅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0.2333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0.1734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吴茱萸（吴茱萸）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3.3g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1.2190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夏枯草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0.1853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0.1274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香橼（香圆）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0.2405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续断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0.2983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玄参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0.2102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旋覆花（旋覆花）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0.3395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延胡索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0.5073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盐补骨脂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0.1732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盐车前子（车前）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0.2881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盐杜仲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0.2850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盐黄柏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0.2910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盐菟丝子（南方菟丝子）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0.3400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盐续断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0.3639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盐知母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0.2956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野菊花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0.2789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益母草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0.1310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茵陈【滨蒿（绵茵陈）】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0.2102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淫羊藿（淫羊藿）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0.5887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鱼腥草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0.1383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远志（远志）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1.3300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泽兰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0.1292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泽泻（泽泻）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0.2566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知母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0.2284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栀子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0.2078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枳壳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0.2708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枳实（酸橙）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0.6484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制巴戟天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0.7916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制何首乌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0.2578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制吴茱萸（吴茱萸）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0.9460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制远志（远志）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2.3g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0.4100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炙甘草（甘草）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0.2997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炙淫羊藿（淫羊藿）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相当于饮片6.5g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1.3100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肿节风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相当于饮片7.5g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0.1795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紫花地丁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0.1315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紫苏子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12g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0.2293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0.3224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矮地茶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0.1578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北沙参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0.3966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萹蓄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 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0.1432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槟榔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侧柏炭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 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0.1359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赤小豆（赤小豆）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6.5g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0.2160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穿心莲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0.2412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刺五加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相当于饮片12g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0.1571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藁本（辽藁本）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 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0.3747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2.2g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1.0564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红景天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 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0.6019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胡黄连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 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1.8850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积雪草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 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0.4683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焦槟榔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0.3073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金樱子肉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 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0.2823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锦灯笼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0.5485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橘红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0.3276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两面针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12g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0.1687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鹿衔草（鹿蹄草）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0.2890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罗汉果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0.4983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麦冬（川麦冬）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1.1g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0.5013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密蒙花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0.3453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0.1336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沙苑子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 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0.4192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石榴皮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 相当于饮片 2.3 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0.2901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太子参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0.5660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0.1681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辛夷（望春花）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0.3345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浙贝母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0.5355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炙黄芪（蒙古黄芪）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1.6g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0.3213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紫苏梗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0.1126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酒黄连（黄连）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1.2847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炒槟榔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0.4279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化橘红（柚）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 2.6g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0.3391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小蓟炭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 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0.4400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盐沙苑子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 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0.8862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"https://db.ouryao.com/pfkl/view.php?part=biaozhun&amp;id=1646" \o "https://db.ouryao.com/pfkl/view.php?part=biaozhun&amp;id=1646"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艾叶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0.1930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"https://db.ouryao.com/pfkl/view.php?part=biaozhun&amp;id=1647" \o "https://db.ouryao.com/pfkl/view.php?part=biaozhun&amp;id=1647"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布渣叶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0.1899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"https://db.ouryao.com/pfkl/view.php?part=biaozhun&amp;id=1648" \o "https://db.ouryao.com/pfkl/view.php?part=biaozhun&amp;id=1648"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草豆蔻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0.3524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"https://db.ouryao.com/pfkl/view.php?part=biaozhun&amp;id=1649" \o "https://db.ouryao.com/pfkl/view.php?part=biaozhun&amp;id=1649"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炒桃仁（山桃）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0.7211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"https://db.ouryao.com/pfkl/view.php?part=biaozhun&amp;id=1650" \o "https://db.ouryao.com/pfkl/view.php?part=biaozhun&amp;id=1650"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醋莪术（广西莪术）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0.1692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"https://db.ouryao.com/pfkl/view.php?part=biaozhun&amp;id=1651" \o "https://db.ouryao.com/pfkl/view.php?part=biaozhun&amp;id=1651"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醋龟甲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1.2932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"https://db.ouryao.com/pfkl/view.php?part=biaozhun&amp;id=1652" \o "https://db.ouryao.com/pfkl/view.php?part=biaozhun&amp;id=1652"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醋郁金（广西莪术）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0.7500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"https://db.ouryao.com/pfkl/view.php?part=biaozhun&amp;id=1653" \o "https://db.ouryao.com/pfkl/view.php?part=biaozhun&amp;id=1653"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大蓟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0.2085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"https://db.ouryao.com/pfkl/view.php?part=biaozhun&amp;id=1654" \o "https://db.ouryao.com/pfkl/view.php?part=biaozhun&amp;id=1654"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莪术（广西莪术）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0.1384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"https://db.ouryao.com/pfkl/view.php?part=biaozhun&amp;id=1655" \o "https://db.ouryao.com/pfkl/view.php?part=biaozhun&amp;id=1655"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麸炒山药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0.4473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"https://db.ouryao.com/pfkl/view.php?part=biaozhun&amp;id=1656" \o "https://db.ouryao.com/pfkl/view.php?part=biaozhun&amp;id=1656"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海金沙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1.3634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"https://db.ouryao.com/pfkl/view.php?part=biaozhun&amp;id=1657" \o "https://db.ouryao.com/pfkl/view.php?part=biaozhun&amp;id=1657"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诃子（诃子）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0.1813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"https://db.ouryao.com/pfkl/view.php?part=biaozhun&amp;id=1658" \o "https://db.ouryao.com/pfkl/view.php?part=biaozhun&amp;id=1658"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两头尖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0.3883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"https://db.ouryao.com/pfkl/view.php?part=biaozhun&amp;id=1659" \o "https://db.ouryao.com/pfkl/view.php?part=biaozhun&amp;id=1659"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龙脷叶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"https://db.ouryao.com/pfkl/view.php?part=biaozhun&amp;id=1661" \o "https://db.ouryao.com/pfkl/view.php?part=biaozhun&amp;id=1661"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山药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0.3340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"https://db.ouryao.com/pfkl/view.php?part=biaozhun&amp;id=1662" \o "https://db.ouryao.com/pfkl/view.php?part=biaozhun&amp;id=1662"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山银花（灰毡毛忍冬）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0.7500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"https://db.ouryao.com/pfkl/view.php?part=biaozhun&amp;id=1663" \o "https://db.ouryao.com/pfkl/view.php?part=biaozhun&amp;id=1663"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桃仁（山桃）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0.6260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"https://db.ouryao.com/pfkl/view.php?part=biaozhun&amp;id=1664" \o "https://db.ouryao.com/pfkl/view.php?part=biaozhun&amp;id=1664"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盐橘核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0.1724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"https://db.ouryao.com/pfkl/view.php?part=biaozhun&amp;id=1665" \o "https://db.ouryao.com/pfkl/view.php?part=biaozhun&amp;id=1665"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白头翁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0.7954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"https://db.ouryao.com/pfkl/view.php?part=biaozhun&amp;id=1666" \o "https://db.ouryao.com/pfkl/view.php?part=biaozhun&amp;id=1666"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穿山龙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0.5174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"https://db.ouryao.com/pfkl/view.php?part=biaozhun&amp;id=1667" \o "https://db.ouryao.com/pfkl/view.php?part=biaozhun&amp;id=1667"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灯心草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0.8946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"https://db.ouryao.com/pfkl/view.php?part=biaozhun&amp;id=1668" \o "https://db.ouryao.com/pfkl/view.php?part=biaozhun&amp;id=1668"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冬葵果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0.4175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"https://db.ouryao.com/pfkl/view.php?part=biaozhun&amp;id=1669" \o "https://db.ouryao.com/pfkl/view.php?part=biaozhun&amp;id=1669"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槐花（槐米）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0.2895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"https://db.ouryao.com/pfkl/view.php?part=biaozhun&amp;id=1670" \o "https://db.ouryao.com/pfkl/view.php?part=biaozhun&amp;id=1670"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姜黄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0.5115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"https://db.ouryao.com/pfkl/view.php?part=biaozhun&amp;id=1671" \o "https://db.ouryao.com/pfkl/view.php?part=biaozhun&amp;id=1671"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降香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每1g相当于饮片11g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0.5146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"https://db.ouryao.com/pfkl/view.php?part=biaozhun&amp;id=1672" \o "https://db.ouryao.com/pfkl/view.php?part=biaozhun&amp;id=1672"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金荞麦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每1g相当于饮片8.5g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0.2017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"https://db.ouryao.com/pfkl/view.php?part=biaozhun&amp;id=1673" \o "https://db.ouryao.com/pfkl/view.php?part=biaozhun&amp;id=1673"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金樱子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0.4065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"https://db.ouryao.com/pfkl/view.php?part=biaozhun&amp;id=1675" \o "https://db.ouryao.com/pfkl/view.php?part=biaozhun&amp;id=1675"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酒牛膝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0.4605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"https://db.ouryao.com/pfkl/view.php?part=biaozhun&amp;id=1676" \o "https://db.ouryao.com/pfkl/view.php?part=biaozhun&amp;id=1676"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橘核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0.1783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"https://db.ouryao.com/pfkl/view.php?part=biaozhun&amp;id=1677" \o "https://db.ouryao.com/pfkl/view.php?part=biaozhun&amp;id=1677"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老鹳草（野老鹳草）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1.0700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"https://db.ouryao.com/pfkl/view.php?part=biaozhun&amp;id=1678" \o "https://db.ouryao.com/pfkl/view.php?part=biaozhun&amp;id=1678"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连翘心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0.0574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"https://db.ouryao.com/pfkl/view.php?part=biaozhun&amp;id=1680" \o "https://db.ouryao.com/pfkl/view.php?part=biaozhun&amp;id=1680"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路路通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0.1581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"https://db.ouryao.com/pfkl/view.php?part=biaozhun&amp;id=1681" \o "https://db.ouryao.com/pfkl/view.php?part=biaozhun&amp;id=1681"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猫爪草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0.4391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"https://db.ouryao.com/pfkl/view.php?part=biaozhun&amp;id=1682" \o "https://db.ouryao.com/pfkl/view.php?part=biaozhun&amp;id=1682"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木芙蓉叶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0.2805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"https://db.ouryao.com/pfkl/view.php?part=biaozhun&amp;id=1683" \o "https://db.ouryao.com/pfkl/view.php?part=biaozhun&amp;id=1683"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南沙参（轮叶沙参）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0.5533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"https://db.ouryao.com/pfkl/view.php?part=biaozhun&amp;id=1684" \o "https://db.ouryao.com/pfkl/view.php?part=biaozhun&amp;id=1684"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羌活（羌活）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0.6363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"https://db.ouryao.com/pfkl/view.php?part=biaozhun&amp;id=1685" \o "https://db.ouryao.com/pfkl/view.php?part=biaozhun&amp;id=1685"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青果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0.5855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"https://db.ouryao.com/pfkl/view.php?part=biaozhun&amp;id=1686" \o "https://db.ouryao.com/pfkl/view.php?part=biaozhun&amp;id=1686"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肉豆蔻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0.7332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"https://db.ouryao.com/pfkl/view.php?part=biaozhun&amp;id=1687" \o "https://db.ouryao.com/pfkl/view.php?part=biaozhun&amp;id=1687"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砂仁（阳春砂）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1.4178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"https://db.ouryao.com/pfkl/view.php?part=biaozhun&amp;id=1688" \o "https://db.ouryao.com/pfkl/view.php?part=biaozhun&amp;id=1688"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山慈菇（独蒜兰）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8.4442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"https://db.ouryao.com/pfkl/view.php?part=biaozhun&amp;id=1690" \o "https://db.ouryao.com/pfkl/view.php?part=biaozhun&amp;id=1690"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柿蒂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0.2745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"https://db.ouryao.com/pfkl/view.php?part=biaozhun&amp;id=1691" \o "https://db.ouryao.com/pfkl/view.php?part=biaozhun&amp;id=1691"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水红花子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0.2118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"https://db.ouryao.com/pfkl/view.php?part=biaozhun&amp;id=1692" \o "https://db.ouryao.com/pfkl/view.php?part=biaozhun&amp;id=1692"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天葵子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0.6348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"https://db.ouryao.com/pfkl/view.php?part=biaozhun&amp;id=1693" \o "https://db.ouryao.com/pfkl/view.php?part=biaozhun&amp;id=1693"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威灵仙（东北铁线莲）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0.5403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"https://db.ouryao.com/pfkl/view.php?part=biaozhun&amp;id=1694" \o "https://db.ouryao.com/pfkl/view.php?part=biaozhun&amp;id=1694"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盐小茴香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0.2631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"https://db.ouryao.com/pfkl/view.php?part=biaozhun&amp;id=1695" \o "https://db.ouryao.com/pfkl/view.php?part=biaozhun&amp;id=1695"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盐益智仁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0.4896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"https://db.ouryao.com/pfkl/view.php?part=biaozhun&amp;id=1696" \o "https://db.ouryao.com/pfkl/view.php?part=biaozhun&amp;id=1696"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益智仁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0.6668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"https://db.ouryao.com/pfkl/view.php?part=biaozhun&amp;id=1697" \o "https://db.ouryao.com/pfkl/view.php?part=biaozhun&amp;id=1697"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银杏叶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0.4837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"https://db.ouryao.com/pfkl/view.php?part=biaozhun&amp;id=1699" \o "https://db.ouryao.com/pfkl/view.php?part=biaozhun&amp;id=1699"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重楼（云南重楼）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2.8677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"https://db.ouryao.com/pfkl/view.php?part=biaozhun&amp;id=3101" \o "https://db.ouryao.com/pfkl/view.php?part=biaozhun&amp;id=3101"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菝葜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每1g相当于饮片7.5g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0.1249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"https://db.ouryao.com/pfkl/view.php?part=biaozhun&amp;id=3102" \o "https://db.ouryao.com/pfkl/view.php?part=biaozhun&amp;id=3102"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白扁豆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0.2330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"https://db.ouryao.com/pfkl/view.php?part=biaozhun&amp;id=3103" \o "https://db.ouryao.com/pfkl/view.php?part=biaozhun&amp;id=3103"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白花蛇舌草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0.1941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"https://db.ouryao.com/pfkl/view.php?part=biaozhun&amp;id=3104" \o "https://db.ouryao.com/pfkl/view.php?part=biaozhun&amp;id=3104"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燀桃仁（山桃）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0.5300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"https://db.ouryao.com/pfkl/view.php?part=biaozhun&amp;id=3105" \o "https://db.ouryao.com/pfkl/view.php?part=biaozhun&amp;id=3105"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炒白扁豆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0.1541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"https://db.ouryao.com/pfkl/view.php?part=biaozhun&amp;id=3106" \o "https://db.ouryao.com/pfkl/view.php?part=biaozhun&amp;id=3106"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炒决明子（钝叶决明）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0.2807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"https://db.ouryao.com/pfkl/view.php?part=biaozhun&amp;id=3107" \o "https://db.ouryao.com/pfkl/view.php?part=biaozhun&amp;id=3107"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醋五味子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0.7450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"https://db.ouryao.com/pfkl/view.php?part=biaozhun&amp;id=3108" \o "https://db.ouryao.com/pfkl/view.php?part=biaozhun&amp;id=3108"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淡附片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每1g相当于饮片8.3g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0.3189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"https://db.ouryao.com/pfkl/view.php?part=biaozhun&amp;id=3109" \o "https://db.ouryao.com/pfkl/view.php?part=biaozhun&amp;id=3109"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地锦草（斑地锦）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0.2042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"https://db.ouryao.com/pfkl/view.php?part=biaozhun&amp;id=3110" \o "https://db.ouryao.com/pfkl/view.php?part=biaozhun&amp;id=3110"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粉萆薢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0.2123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"https://db.ouryao.com/pfkl/view.php?part=biaozhun&amp;id=3111" \o "https://db.ouryao.com/pfkl/view.php?part=biaozhun&amp;id=3111"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麸炒椿皮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0.1507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"https://db.ouryao.com/pfkl/view.php?part=biaozhun&amp;id=3113" \o "https://db.ouryao.com/pfkl/view.php?part=biaozhun&amp;id=3113"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枸杞子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0.3395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"https://db.ouryao.com/pfkl/view.php?part=biaozhun&amp;id=3115" \o "https://db.ouryao.com/pfkl/view.php?part=biaozhun&amp;id=3115"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姜半夏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0.9169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"https://db.ouryao.com/pfkl/view.php?part=biaozhun&amp;id=3116" \o "https://db.ouryao.com/pfkl/view.php?part=biaozhun&amp;id=3116"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姜竹茹（青秆竹）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0.5858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"https://db.ouryao.com/pfkl/view.php?part=biaozhun&amp;id=3118" \o "https://db.ouryao.com/pfkl/view.php?part=biaozhun&amp;id=3118"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莲子心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每1g相当于饮片3.1g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0.4585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"https://db.ouryao.com/pfkl/view.php?part=biaozhun&amp;id=3119" \o "https://db.ouryao.com/pfkl/view.php?part=biaozhun&amp;id=3119"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麻黄根（草麻黄）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0.2993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"https://db.ouryao.com/pfkl/view.php?part=biaozhun&amp;id=3120" \o "https://db.ouryao.com/pfkl/view.php?part=biaozhun&amp;id=3120"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马齿苋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0.1640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"https://db.ouryao.com/pfkl/view.php?part=biaozhun&amp;id=3121" \o "https://db.ouryao.com/pfkl/view.php?part=biaozhun&amp;id=3121"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佩兰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0.1662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"https://db.ouryao.com/pfkl/view.php?part=biaozhun&amp;id=3122" \o "https://db.ouryao.com/pfkl/view.php?part=biaozhun&amp;id=3122"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片姜黄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0.1901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"https://db.ouryao.com/pfkl/view.php?part=biaozhun&amp;id=3123" \o "https://db.ouryao.com/pfkl/view.php?part=biaozhun&amp;id=3123"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茜草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0.4294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"https://db.ouryao.com/pfkl/view.php?part=biaozhun&amp;id=3124" \o "https://db.ouryao.com/pfkl/view.php?part=biaozhun&amp;id=3124"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清半夏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0.9081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"https://db.ouryao.com/pfkl/view.php?part=biaozhun&amp;id=3125" \o "https://db.ouryao.com/pfkl/view.php?part=biaozhun&amp;id=3125"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石韦（有柄石韦）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0.1895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"https://db.ouryao.com/pfkl/view.php?part=biaozhun&amp;id=3126" \o "https://db.ouryao.com/pfkl/view.php?part=biaozhun&amp;id=3126"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娑罗子（天师栗）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0.2979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"https://db.ouryao.com/pfkl/view.php?part=biaozhun&amp;id=3127" \o "https://db.ouryao.com/pfkl/view.php?part=biaozhun&amp;id=3127"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西青果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0.3738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"https://db.ouryao.com/pfkl/view.php?part=biaozhun&amp;id=3128" \o "https://db.ouryao.com/pfkl/view.php?part=biaozhun&amp;id=3128"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盐巴戟天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0.6963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"https://db.ouryao.com/pfkl/view.php?part=biaozhun&amp;id=3129" \o "https://db.ouryao.com/pfkl/view.php?part=biaozhun&amp;id=3129"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银柴胡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0.5531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"https://db.ouryao.com/pfkl/view.php?part=biaozhun&amp;id=3130" \o "https://db.ouryao.com/pfkl/view.php?part=biaozhun&amp;id=3130"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预知子（木通）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0.2053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"https://db.ouryao.com/pfkl/view.php?part=biaozhun&amp;id=3131" \o "https://db.ouryao.com/pfkl/view.php?part=biaozhun&amp;id=3131"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制川乌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0.7479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"https://db.ouryao.com/pfkl/view.php?part=biaozhun&amp;id=3132" \o "https://db.ouryao.com/pfkl/view.php?part=biaozhun&amp;id=3132"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猪苓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0.7031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"https://db.ouryao.com/pfkl/view.php?part=biaozhun&amp;id=3133" \o "https://db.ouryao.com/pfkl/view.php?part=biaozhun&amp;id=3133"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紫苏叶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0.2247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"https://db.ouryao.com/pfkl/view.php?part=biaozhun&amp;id=3134" \o "https://db.ouryao.com/pfkl/view.php?part=biaozhun&amp;id=3134"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炒槐花（槐米）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0.3836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"https://db.ouryao.com/pfkl/view.php?part=biaozhun&amp;id=3135" \o "https://db.ouryao.com/pfkl/view.php?part=biaozhun&amp;id=3135"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大黄（唐古特大黄）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0.2703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"https://db.ouryao.com/pfkl/view.php?part=biaozhun&amp;id=3136" \o "https://db.ouryao.com/pfkl/view.php?part=biaozhun&amp;id=3136"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凤仙透骨草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0.1901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"https://db.ouryao.com/pfkl/view.php?part=biaozhun&amp;id=3137" \o "https://db.ouryao.com/pfkl/view.php?part=biaozhun&amp;id=3137"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茯苓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0.2043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"https://db.ouryao.com/pfkl/view.php?part=biaozhun&amp;id=3138" \o "https://db.ouryao.com/pfkl/view.php?part=biaozhun&amp;id=3138"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杠板归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0.0917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"https://db.ouryao.com/pfkl/view.php?part=biaozhun&amp;id=3139" \o "https://db.ouryao.com/pfkl/view.php?part=biaozhun&amp;id=3139"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厚朴花（厚朴）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0.3735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"https://db.ouryao.com/pfkl/view.php?part=biaozhun&amp;id=3140" \o "https://db.ouryao.com/pfkl/view.php?part=biaozhun&amp;id=3140"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姜炭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0.4171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"https://db.ouryao.com/pfkl/view.php?part=biaozhun&amp;id=3141" \o "https://db.ouryao.com/pfkl/view.php?part=biaozhun&amp;id=3141"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酒大黄（唐古特大黄）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0.5700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"https://db.ouryao.com/pfkl/view.php?part=biaozhun&amp;id=3142" \o "https://db.ouryao.com/pfkl/view.php?part=biaozhun&amp;id=3142"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熟大黄（唐古特大黄）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0.2350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"https://db.ouryao.com/pfkl/view.php?part=biaozhun&amp;id=4097" \o "https://db.ouryao.com/pfkl/view.php?part=biaozhun&amp;id=4097"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覆盆子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0.7271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"https://db.ouryao.com/pfkl/view.php?part=biaozhun&amp;id=4098" \o "https://db.ouryao.com/pfkl/view.php?part=biaozhun&amp;id=4098"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莲须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1.1950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"https://db.ouryao.com/pfkl/view.php?part=biaozhun&amp;id=4099" \o "https://db.ouryao.com/pfkl/view.php?part=biaozhun&amp;id=4099"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郁金（广西莪术）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0.2575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"https://db.ouryao.com/pfkl/view.php?part=biaozhun&amp;id=5055" \o "https://db.ouryao.com/pfkl/view.php?part=biaozhun&amp;id=5055"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白前（柳叶白前）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0.2085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"https://db.ouryao.com/pfkl/view.php?part=biaozhun&amp;id=5056" \o "https://db.ouryao.com/pfkl/view.php?part=biaozhun&amp;id=5056"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白屈菜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0.3056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"https://db.ouryao.com/pfkl/view.php?part=biaozhun&amp;id=5059" \o "https://db.ouryao.com/pfkl/view.php?part=biaozhun&amp;id=5059"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垂盆草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0.2096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"https://db.ouryao.com/pfkl/view.php?part=biaozhun&amp;id=5060" \o "https://db.ouryao.com/pfkl/view.php?part=biaozhun&amp;id=5060"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丁香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每1g相当于饮片2.1g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0.5719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"https://db.ouryao.com/pfkl/view.php?part=biaozhun&amp;id=5062" \o "https://db.ouryao.com/pfkl/view.php?part=biaozhun&amp;id=5062"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豨莶草（腺梗豨莶）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0.1270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"https://db.ouryao.com/pfkl/view.php?part=biaozhun&amp;id=5063" \o "https://db.ouryao.com/pfkl/view.php?part=biaozhun&amp;id=5063"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小茴香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0.2606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"https://db.ouryao.com/pfkl/view.php?part=biaozhun&amp;id=5492" \o "https://db.ouryao.com/pfkl/view.php?part=biaozhun&amp;id=5492"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扁豆花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1.3816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"https://db.ouryao.com/pfkl/view.php?part=biaozhun&amp;id=5493" \o "https://db.ouryao.com/pfkl/view.php?part=biaozhun&amp;id=5493"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醋乳香（埃塞俄比亚乳香）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0.4742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"https://db.ouryao.com/pfkl/view.php?part=biaozhun&amp;id=5494" \o "https://db.ouryao.com/pfkl/view.php?part=biaozhun&amp;id=5494"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大蓟炭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0.3251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"https://db.ouryao.com/pfkl/view.php?part=biaozhun&amp;id=5496" \o "https://db.ouryao.com/pfkl/view.php?part=biaozhun&amp;id=5496"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番泻叶（狭叶番泻）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"https://db.ouryao.com/pfkl/view.php?part=biaozhun&amp;id=5497" \o "https://db.ouryao.com/pfkl/view.php?part=biaozhun&amp;id=5497"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卷柏（垫状卷柏）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0.5300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"https://db.ouryao.com/pfkl/view.php?part=biaozhun&amp;id=5498" \o "https://db.ouryao.com/pfkl/view.php?part=biaozhun&amp;id=5498"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马鞭草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0.1461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"https://db.ouryao.com/pfkl/view.php?part=biaozhun&amp;id=5499" \o "https://db.ouryao.com/pfkl/view.php?part=biaozhun&amp;id=5499"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乳香（埃塞俄比亚乳香）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1.1600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"https://db.ouryao.com/pfkl/view.php?part=biaozhun&amp;id=5500" \o "https://db.ouryao.com/pfkl/view.php?part=biaozhun&amp;id=5500"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五指毛桃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每1g相当于饮片7.5g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0.4210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"https://db.ouryao.com/pfkl/view.php?part=biaozhun&amp;id=5502" \o "https://db.ouryao.com/pfkl/view.php?part=biaozhun&amp;id=5502"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醋三棱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每1g相当于饮片9g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0.3281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"https://db.ouryao.com/pfkl/view.php?part=biaozhun&amp;id=5503" \o "https://db.ouryao.com/pfkl/view.php?part=biaozhun&amp;id=5503"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三棱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每1g相当于饮片9g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0.2458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"https://db.ouryao.com/pfkl/view.php?part=biaozhun&amp;id=5504" \o "https://db.ouryao.com/pfkl/view.php?part=biaozhun&amp;id=5504"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蝉蜕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1.5200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"https://db.ouryao.com/pfkl/view.php?part=biaozhun&amp;id=5505" \o "https://db.ouryao.com/pfkl/view.php?part=biaozhun&amp;id=5505"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大黄炭（药用大黄）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0.3900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"https://db.ouryao.com/pfkl/view.php?part=biaozhun&amp;id=5506" \o "https://db.ouryao.com/pfkl/view.php?part=biaozhun&amp;id=5506"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淡豆豉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0.1817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"https://db.ouryao.com/pfkl/view.php?part=biaozhun&amp;id=5507" \o "https://db.ouryao.com/pfkl/view.php?part=biaozhun&amp;id=5507"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麸煨肉豆蔻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0.5667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"https://db.ouryao.com/pfkl/view.php?part=biaozhun&amp;id=5508" \o "https://db.ouryao.com/pfkl/view.php?part=biaozhun&amp;id=5508"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枸骨叶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0.3319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"https://db.ouryao.com/pfkl/view.php?part=biaozhun&amp;id=5509" \o "https://db.ouryao.com/pfkl/view.php?part=biaozhun&amp;id=5509"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黑豆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0.1603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"https://db.ouryao.com/pfkl/view.php?part=biaozhun&amp;id=5510" \o "https://db.ouryao.com/pfkl/view.php?part=biaozhun&amp;id=5510"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石楠叶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0.4000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"https://db.ouryao.com/pfkl/view.php?part=biaozhun&amp;id=5511" \o "https://db.ouryao.com/pfkl/view.php?part=biaozhun&amp;id=5511"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土牛膝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"https://db.ouryao.com/pfkl/view.php?part=biaozhun&amp;id=5512" \o "https://db.ouryao.com/pfkl/view.php?part=biaozhun&amp;id=5512"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紫草（新疆紫草）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1.5260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"https://db.ouryao.com/pfkl/view.php?part=biaozhun&amp;id=5890" \o "https://db.ouryao.com/pfkl/view.php?part=biaozhun&amp;id=5890"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白蔹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0.7148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"https://db.ouryao.com/pfkl/view.php?part=biaozhun&amp;id=5891" \o "https://db.ouryao.com/pfkl/view.php?part=biaozhun&amp;id=5891"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白茅根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0.1768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"https://db.ouryao.com/pfkl/view.php?part=biaozhun&amp;id=5892" \o "https://db.ouryao.com/pfkl/view.php?part=biaozhun&amp;id=5892"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半边莲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0.2679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"https://db.ouryao.com/pfkl/view.php?part=biaozhun&amp;id=5895" \o "https://db.ouryao.com/pfkl/view.php?part=biaozhun&amp;id=5895"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荜茇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0.4211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"https://db.ouryao.com/pfkl/view.php?part=biaozhun&amp;id=5898" \o "https://db.ouryao.com/pfkl/view.php?part=biaozhun&amp;id=5898"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炒川楝子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0.1347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"https://db.ouryao.com/pfkl/view.php?part=biaozhun&amp;id=5899" \o "https://db.ouryao.com/pfkl/view.php?part=biaozhun&amp;id=5899"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炒葶苈子（播娘蒿）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0.5000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"https://db.ouryao.com/pfkl/view.php?part=biaozhun&amp;id=5900" \o "https://db.ouryao.com/pfkl/view.php?part=biaozhun&amp;id=5900"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楮实子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0.4266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"https://db.ouryao.com/pfkl/view.php?part=biaozhun&amp;id=5901" \o "https://db.ouryao.com/pfkl/view.php?part=biaozhun&amp;id=5901"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川楝子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0.1602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"https://db.ouryao.com/pfkl/view.php?part=biaozhun&amp;id=5902" \o "https://db.ouryao.com/pfkl/view.php?part=biaozhun&amp;id=5902"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椿皮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每1g相当于饮片7.5g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0.1599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"https://db.ouryao.com/pfkl/view.php?part=biaozhun&amp;id=5904" \o "https://db.ouryao.com/pfkl/view.php?part=biaozhun&amp;id=5904"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醋鳖甲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0.9676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"https://db.ouryao.com/pfkl/view.php?part=biaozhun&amp;id=5905" \o "https://db.ouryao.com/pfkl/view.php?part=biaozhun&amp;id=5905"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大血藤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0.1675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"https://db.ouryao.com/pfkl/view.php?part=biaozhun&amp;id=5906" \o "https://db.ouryao.com/pfkl/view.php?part=biaozhun&amp;id=5906"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当归尾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0.4899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"https://db.ouryao.com/pfkl/view.php?part=biaozhun&amp;id=5907" \o "https://db.ouryao.com/pfkl/view.php?part=biaozhun&amp;id=5907"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地锦草（地锦）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0.1220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"https://db.ouryao.com/pfkl/view.php?part=biaozhun&amp;id=5908" \o "https://db.ouryao.com/pfkl/view.php?part=biaozhun&amp;id=5908"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地榆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0.1963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"https://db.ouryao.com/pfkl/view.php?part=biaozhun&amp;id=5909" \o "https://db.ouryao.com/pfkl/view.php?part=biaozhun&amp;id=5909"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地榆炭（地榆）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0.2950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"https://db.ouryao.com/pfkl/view.php?part=biaozhun&amp;id=5911" \o "https://db.ouryao.com/pfkl/view.php?part=biaozhun&amp;id=5911"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法半夏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0.7411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"https://db.ouryao.com/pfkl/view.php?part=biaozhun&amp;id=5912" \o "https://db.ouryao.com/pfkl/view.php?part=biaozhun&amp;id=5912"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浮萍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0.2769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"https://db.ouryao.com/pfkl/view.php?part=biaozhun&amp;id=5913" \o "https://db.ouryao.com/pfkl/view.php?part=biaozhun&amp;id=5913"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贯叶金丝桃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0.2670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"https://db.ouryao.com/pfkl/view.php?part=biaozhun&amp;id=5914" \o "https://db.ouryao.com/pfkl/view.php?part=biaozhun&amp;id=5914"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红参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1.5832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"https://db.ouryao.com/pfkl/view.php?part=biaozhun&amp;id=5915" \o "https://db.ouryao.com/pfkl/view.php?part=biaozhun&amp;id=5915"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胡芦巴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0.1676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"https://db.ouryao.com/pfkl/view.php?part=biaozhun&amp;id=5916" \o "https://db.ouryao.com/pfkl/view.php?part=biaozhun&amp;id=5916"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鸡冠花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0.2807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"https://db.ouryao.com/pfkl/view.php?part=biaozhun&amp;id=5917" \o "https://db.ouryao.com/pfkl/view.php?part=biaozhun&amp;id=5917"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荆芥穗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0.3400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"https://db.ouryao.com/pfkl/view.php?part=biaozhun&amp;id=5918" \o "https://db.ouryao.com/pfkl/view.php?part=biaozhun&amp;id=5918"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酒白芍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0.3117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"https://db.ouryao.com/pfkl/view.php?part=biaozhun&amp;id=5919" \o "https://db.ouryao.com/pfkl/view.php?part=biaozhun&amp;id=5919"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酒川芎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0.3500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"https://db.ouryao.com/pfkl/view.php?part=biaozhun&amp;id=5920" \o "https://db.ouryao.com/pfkl/view.php?part=biaozhun&amp;id=5920"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决明子（钝叶决明）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0.5430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"https://db.ouryao.com/pfkl/view.php?part=biaozhun&amp;id=5922" \o "https://db.ouryao.com/pfkl/view.php?part=biaozhun&amp;id=5922"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荔枝核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0.1332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"https://db.ouryao.com/pfkl/view.php?part=biaozhun&amp;id=5923" \o "https://db.ouryao.com/pfkl/view.php?part=biaozhun&amp;id=5923"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漏芦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每1g相当于饮片8.3g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0.3061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"https://db.ouryao.com/pfkl/view.php?part=biaozhun&amp;id=5924" \o "https://db.ouryao.com/pfkl/view.php?part=biaozhun&amp;id=5924"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芦根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每1g相当于饮片5.9g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0.1275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"https://db.ouryao.com/pfkl/view.php?part=biaozhun&amp;id=5926" \o "https://db.ouryao.com/pfkl/view.php?part=biaozhun&amp;id=5926"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络石藤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0.1130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"https://db.ouryao.com/pfkl/view.php?part=biaozhun&amp;id=5927" \o "https://db.ouryao.com/pfkl/view.php?part=biaozhun&amp;id=5927"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蔓荆子（单叶蔓荆）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"https://db.ouryao.com/pfkl/view.php?part=biaozhun&amp;id=5929" \o "https://db.ouryao.com/pfkl/view.php?part=biaozhun&amp;id=5929"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木瓜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0.2449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"https://db.ouryao.com/pfkl/view.php?part=biaozhun&amp;id=5930" \o "https://db.ouryao.com/pfkl/view.php?part=biaozhun&amp;id=5930"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藕节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每1g相当于饮片11g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0.1898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"https://db.ouryao.com/pfkl/view.php?part=biaozhun&amp;id=5931" \o "https://db.ouryao.com/pfkl/view.php?part=biaozhun&amp;id=5931"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藕节炭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0.4532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"https://db.ouryao.com/pfkl/view.php?part=biaozhun&amp;id=5932" \o "https://db.ouryao.com/pfkl/view.php?part=biaozhun&amp;id=5932"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青风藤（青藤）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0.2427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"https://db.ouryao.com/pfkl/view.php?part=biaozhun&amp;id=5934" \o "https://db.ouryao.com/pfkl/view.php?part=biaozhun&amp;id=5934"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石菖蒲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0.4441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"https://db.ouryao.com/pfkl/view.php?part=biaozhun&amp;id=5935" \o "https://db.ouryao.com/pfkl/view.php?part=biaozhun&amp;id=5935"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锁阳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0.4392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"https://db.ouryao.com/pfkl/view.php?part=biaozhun&amp;id=5936" \o "https://db.ouryao.com/pfkl/view.php?part=biaozhun&amp;id=5936"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葶苈子（播娘蒿）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0.1517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"https://db.ouryao.com/pfkl/view.php?part=biaozhun&amp;id=5937" \o "https://db.ouryao.com/pfkl/view.php?part=biaozhun&amp;id=5937"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土贝母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0.6357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"https://db.ouryao.com/pfkl/view.php?part=biaozhun&amp;id=5938" \o "https://db.ouryao.com/pfkl/view.php?part=biaozhun&amp;id=5938"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五味子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0.7995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"https://db.ouryao.com/pfkl/view.php?part=biaozhun&amp;id=5939" \o "https://db.ouryao.com/pfkl/view.php?part=biaozhun&amp;id=5939"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西洋参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2.5119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"https://db.ouryao.com/pfkl/view.php?part=biaozhun&amp;id=5941" \o "https://db.ouryao.com/pfkl/view.php?part=biaozhun&amp;id=5941"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仙鹤草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0.1374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"https://db.ouryao.com/pfkl/view.php?part=biaozhun&amp;id=5943" \o "https://db.ouryao.com/pfkl/view.php?part=biaozhun&amp;id=5943"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小通草（中国旌节花）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1.0335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"https://db.ouryao.com/pfkl/view.php?part=biaozhun&amp;id=5946" \o "https://db.ouryao.com/pfkl/view.php?part=biaozhun&amp;id=5946"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盐荔枝核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0.3110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"https://db.ouryao.com/pfkl/view.php?part=biaozhun&amp;id=5514" \o "https://db.ouryao.com/pfkl/view.php?part=biaozhun&amp;id=5514"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炒僵蚕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0.9488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"https://db.ouryao.com/pfkl/view.php?part=biaozhun&amp;id=5520" \o "https://db.ouryao.com/pfkl/view.php?part=biaozhun&amp;id=5520"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地龙（参环毛蚓）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1.0386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"https://db.ouryao.com/pfkl/view.php?part=biaozhun&amp;id=5521" \o "https://db.ouryao.com/pfkl/view.php?part=biaozhun&amp;id=5521"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鹅不食草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0.2995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"https://db.ouryao.com/pfkl/view.php?part=biaozhun&amp;id=5522" \o "https://db.ouryao.com/pfkl/view.php?part=biaozhun&amp;id=5522"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瓜蒌皮（栝楼）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0.3819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"https://db.ouryao.com/pfkl/view.php?part=biaozhun&amp;id=5526" \o "https://db.ouryao.com/pfkl/view.php?part=biaozhun&amp;id=5526"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僵蚕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0.8020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"https://db.ouryao.com/pfkl/view.php?part=biaozhun&amp;id=5532" \o "https://db.ouryao.com/pfkl/view.php?part=biaozhun&amp;id=5532"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酒续断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0.5426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"https://db.ouryao.com/pfkl/view.php?part=biaozhun&amp;id=5534" \o "https://db.ouryao.com/pfkl/view.php?part=biaozhun&amp;id=5534"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苦楝皮（楝）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"https://db.ouryao.com/pfkl/view.php?part=biaozhun&amp;id=5536" \o "https://db.ouryao.com/pfkl/view.php?part=biaozhun&amp;id=5536"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玫瑰花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0.5520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"https://db.ouryao.com/pfkl/view.php?part=biaozhun&amp;id=5540" \o "https://db.ouryao.com/pfkl/view.php?part=biaozhun&amp;id=5540"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青蒿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0.1008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"https://db.ouryao.com/pfkl/view.php?part=biaozhun&amp;id=5544" \o "https://db.ouryao.com/pfkl/view.php?part=biaozhun&amp;id=5544"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甜叶菊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0.5600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"https://db.ouryao.com/pfkl/view.php?part=biaozhun&amp;id=5545" \o "https://db.ouryao.com/pfkl/view.php?part=biaozhun&amp;id=5545"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土大黄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0.1300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"https://db.ouryao.com/pfkl/view.php?part=biaozhun&amp;id=5546" \o "https://db.ouryao.com/pfkl/view.php?part=biaozhun&amp;id=5546"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五倍子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0.4773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"https://db.ouryao.com/pfkl/view.php?part=biaozhun&amp;id=5548" \o "https://db.ouryao.com/pfkl/view.php?part=biaozhun&amp;id=5548"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月季花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0.4482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"https://db.ouryao.com/pfkl/view.php?part=biaozhun&amp;id=5549" \o "https://db.ouryao.com/pfkl/view.php?part=biaozhun&amp;id=5549"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皂角刺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0.3658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"https://db.ouryao.com/pfkl/view.php?part=biaozhun&amp;id=6105" \o "https://db.ouryao.com/pfkl/view.php?part=biaozhun&amp;id=6105"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炒稻芽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0.1730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"https://db.ouryao.com/pfkl/view.php?part=biaozhun&amp;id=6106" \o "https://db.ouryao.com/pfkl/view.php?part=biaozhun&amp;id=6106"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炒鸡内金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0.2127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"https://db.ouryao.com/pfkl/view.php?part=biaozhun&amp;id=6107" \o "https://db.ouryao.com/pfkl/view.php?part=biaozhun&amp;id=6107"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龟甲胶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每1g相当于饮片0.9g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9.2838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"https://db.ouryao.com/pfkl/view.php?part=biaozhun&amp;id=6108" \o "https://db.ouryao.com/pfkl/view.php?part=biaozhun&amp;id=6108"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黑芝麻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0.1953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"https://db.ouryao.com/pfkl/view.php?part=biaozhun&amp;id=6109" \o "https://db.ouryao.com/pfkl/view.php?part=biaozhun&amp;id=6109"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鸡内金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0.2977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"https://db.ouryao.com/pfkl/view.php?part=biaozhun&amp;id=6111" \o "https://db.ouryao.com/pfkl/view.php?part=biaozhun&amp;id=6111"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焦谷芽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每1g相当于饮片5.9g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0.2404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"https://db.ouryao.com/pfkl/view.php?part=biaozhun&amp;id=6112" \o "https://db.ouryao.com/pfkl/view.php?part=biaozhun&amp;id=6112"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金莲花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1.8110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"https://db.ouryao.com/pfkl/view.php?part=biaozhun&amp;id=6113" \o "https://db.ouryao.com/pfkl/view.php?part=biaozhun&amp;id=6113"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荆芥穗炭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0.3300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"https://db.ouryao.com/pfkl/view.php?part=biaozhun&amp;id=6114" \o "https://db.ouryao.com/pfkl/view.php?part=biaozhun&amp;id=6114"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梅花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2.7700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"https://db.ouryao.com/pfkl/view.php?part=biaozhun&amp;id=6115" \o "https://db.ouryao.com/pfkl/view.php?part=biaozhun&amp;id=6115"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牡丹皮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0.3298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"https://db.ouryao.com/pfkl/view.php?part=biaozhun&amp;id=6116" \o "https://db.ouryao.com/pfkl/view.php?part=biaozhun&amp;id=6116"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苘麻子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0.2300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"https://db.ouryao.com/pfkl/view.php?part=biaozhun&amp;id=6117" \o "https://db.ouryao.com/pfkl/view.php?part=biaozhun&amp;id=6117"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细辛（北细辛）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0.8820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代代花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1.9900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伸筋草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0.1325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凌霄花（美洲凌霄）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0.6730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地骨皮（枸杞）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0.4432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徐长卿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0.4188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急性子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0.5911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木通（三叶木通）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0.3130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枯矾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0.7160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每1g相当于饮片7.5g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0.1798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橘络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0.9700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水蛭（蚂蟥）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10.6700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沉香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4.2587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炒牵牛子（裂叶牵牛）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0.3500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烫水蛭（蚂蟥）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7.6200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牵牛子（裂叶牵牛）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0.1055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玉米须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每1g相当于饮片9.1g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0.1126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生石膏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0.0979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竹茹（青秆竹）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0.1782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薏苡仁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0.1834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金果榄（青牛胆）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1.9600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茺蔚子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0.2949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槲寄生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0.3600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花椒（花椒）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0.5800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黄精（多花黄精）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0.7400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酒黄精（多花黄精）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0.6120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玉竹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0.4850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拦标总价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222.761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桃仁（桃）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炙甘草（胀果甘草）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麦冬（浙麦冬）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 1.1g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炒槐花（槐花）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2.4g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山豆根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 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瓜蒌子（栝楼）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 7.1g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木棉花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青葙子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 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炒山楂（山里红）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赤芍（川赤芍）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3 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大黄（掌叶大黄）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 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酒川牛膝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 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酒大黄（掌叶大黄）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 3.2g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盐泽泻（东方泽泻）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 1g 相当于饮片  3.3g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"https://db.ouryao.com/pfkl/view.php?part=biaozhun&amp;id=1679" \o "https://db.ouryao.com/pfkl/view.php?part=biaozhun&amp;id=1679"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龙胆（坚龙胆）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"https://db.ouryao.com/pfkl/view.php?part=biaozhun&amp;id=5495" \o "https://db.ouryao.com/pfkl/view.php?part=biaozhun&amp;id=5495"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儿茶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"https://db.ouryao.com/pfkl/view.php?part=biaozhun&amp;id=5501" \o "https://db.ouryao.com/pfkl/view.php?part=biaozhun&amp;id=5501"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珠子参（珠子参）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"https://db.ouryao.com/pfkl/view.php?part=biaozhun&amp;id=5893" \o "https://db.ouryao.com/pfkl/view.php?part=biaozhun&amp;id=5893"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北豆根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"https://db.ouryao.com/pfkl/view.php?part=biaozhun&amp;id=5897" \o "https://db.ouryao.com/pfkl/view.php?part=biaozhun&amp;id=5897"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鳖甲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"https://db.ouryao.com/pfkl/view.php?part=biaozhun&amp;id=5910" \o "https://db.ouryao.com/pfkl/view.php?part=biaozhun&amp;id=5910"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独一味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"https://db.ouryao.com/pfkl/view.php?part=biaozhun&amp;id=5921" \o "https://db.ouryao.com/pfkl/view.php?part=biaozhun&amp;id=5921"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苦地丁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每1g相当于饮片2.9g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"https://db.ouryao.com/pfkl/view.php?part=biaozhun&amp;id=5928" \o "https://db.ouryao.com/pfkl/view.php?part=biaozhun&amp;id=5928"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绵萆薢（绵萆薢）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"https://db.ouryao.com/pfkl/view.php?part=biaozhun&amp;id=5940" \o "https://db.ouryao.com/pfkl/view.php?part=biaozhun&amp;id=5940"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豨莶草（豨莶）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"https://db.ouryao.com/pfkl/view.php?part=biaozhun&amp;id=5945" \o "https://db.ouryao.com/pfkl/view.php?part=biaozhun&amp;id=5945"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盐胡芦巴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"https://db.ouryao.com/pfkl/view.php?part=biaozhun&amp;id=5948" \o "https://db.ouryao.com/pfkl/view.php?part=biaozhun&amp;id=5948"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茵陈【茵陈蒿（绵茵陈）】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"https://db.ouryao.com/pfkl/view.php?part=biaozhun&amp;id=5518" \o "https://db.ouryao.com/pfkl/view.php?part=biaozhun&amp;id=5518"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醋南五味子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"https://db.ouryao.com/pfkl/view.php?part=biaozhun&amp;id=5528" \o "https://db.ouryao.com/pfkl/view.php?part=biaozhun&amp;id=5528"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筋骨草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"https://db.ouryao.com/pfkl/view.php?part=biaozhun&amp;id=5539" \o "https://db.ouryao.com/pfkl/view.php?part=biaozhun&amp;id=5539"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南五味子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"https://db.ouryao.com/pfkl/view.php?part=biaozhun&amp;id=5541" \o "https://db.ouryao.com/pfkl/view.php?part=biaozhun&amp;id=5541"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肉苁蓉（肉苁蓉）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"https://db.ouryao.com/pfkl/view.php?part=biaozhun&amp;id=5542" \o "https://db.ouryao.com/pfkl/view.php?part=biaozhun&amp;id=5542"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熟大黄（掌叶大黄）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"https://db.ouryao.com/pfkl/view.php?part=biaozhun&amp;id=6110" \o "https://db.ouryao.com/pfkl/view.php?part=biaozhun&amp;id=6110"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焦稻芽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每1g相当于饮片8.3g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胆南星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赤小豆（赤豆）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六月雪（白马骨）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每1g相当于饮片8g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腊梅花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米炒党参（党参）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每1g相当于饮片1.2g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八角茴香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接骨木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每1g相当于饮片10g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槐花炭（槐花）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炒菟丝子（南方菟丝子）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炒赤芍（芍药）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煅牡蛎（近江牡蛎）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每1g相当于饮片12.5g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甜杏仁（杏）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绿豆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胖大海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茜草炭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每1g相当于饮片7.7g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莲房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蓝花参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每1g相当于饮片4g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蓼大青叶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每1g相当于饮片6.7g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蜂房（日本长脚胡蜂）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每1g相当于饮片3.3g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赤茯苓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每1g相当于饮片5.5g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鸡矢藤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每1g相当于饮片6g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MpEzAgAAYw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JoMp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MzQ3ZDRiMmJlNmY1OThmNGIyMmNlMjcxOWEwZjkifQ=="/>
  </w:docVars>
  <w:rsids>
    <w:rsidRoot w:val="002C45BF"/>
    <w:rsid w:val="00014721"/>
    <w:rsid w:val="000163AC"/>
    <w:rsid w:val="00025D58"/>
    <w:rsid w:val="00040440"/>
    <w:rsid w:val="00044422"/>
    <w:rsid w:val="00047AA9"/>
    <w:rsid w:val="00055A45"/>
    <w:rsid w:val="00060E7E"/>
    <w:rsid w:val="00071B52"/>
    <w:rsid w:val="00074FFB"/>
    <w:rsid w:val="00082DD4"/>
    <w:rsid w:val="00082FCD"/>
    <w:rsid w:val="000860FF"/>
    <w:rsid w:val="00087EA7"/>
    <w:rsid w:val="000B05E7"/>
    <w:rsid w:val="000C0310"/>
    <w:rsid w:val="000C2618"/>
    <w:rsid w:val="000C608D"/>
    <w:rsid w:val="000D7167"/>
    <w:rsid w:val="000E520E"/>
    <w:rsid w:val="000E5DA3"/>
    <w:rsid w:val="0010150D"/>
    <w:rsid w:val="0010333C"/>
    <w:rsid w:val="001039DE"/>
    <w:rsid w:val="00124694"/>
    <w:rsid w:val="00126F95"/>
    <w:rsid w:val="00130C06"/>
    <w:rsid w:val="00135E03"/>
    <w:rsid w:val="001411FB"/>
    <w:rsid w:val="001621AE"/>
    <w:rsid w:val="00163C73"/>
    <w:rsid w:val="001675E5"/>
    <w:rsid w:val="00170B1B"/>
    <w:rsid w:val="001774BE"/>
    <w:rsid w:val="00181671"/>
    <w:rsid w:val="001855F6"/>
    <w:rsid w:val="00195004"/>
    <w:rsid w:val="00197F1F"/>
    <w:rsid w:val="001A2695"/>
    <w:rsid w:val="001A62C1"/>
    <w:rsid w:val="001B3493"/>
    <w:rsid w:val="001C0542"/>
    <w:rsid w:val="001C1A00"/>
    <w:rsid w:val="001F1F4B"/>
    <w:rsid w:val="00200515"/>
    <w:rsid w:val="00207B52"/>
    <w:rsid w:val="00211CFD"/>
    <w:rsid w:val="00220C5A"/>
    <w:rsid w:val="00225FE4"/>
    <w:rsid w:val="00246CEF"/>
    <w:rsid w:val="0027201E"/>
    <w:rsid w:val="002A6AB4"/>
    <w:rsid w:val="002B6DFB"/>
    <w:rsid w:val="002C45BF"/>
    <w:rsid w:val="002D3C54"/>
    <w:rsid w:val="002D4970"/>
    <w:rsid w:val="002E1001"/>
    <w:rsid w:val="002E1B7A"/>
    <w:rsid w:val="002E2F69"/>
    <w:rsid w:val="0030738A"/>
    <w:rsid w:val="00313A82"/>
    <w:rsid w:val="00321B70"/>
    <w:rsid w:val="00323421"/>
    <w:rsid w:val="00330714"/>
    <w:rsid w:val="0033266C"/>
    <w:rsid w:val="003439C4"/>
    <w:rsid w:val="003459B8"/>
    <w:rsid w:val="00355BC1"/>
    <w:rsid w:val="0036439E"/>
    <w:rsid w:val="00366291"/>
    <w:rsid w:val="003714AA"/>
    <w:rsid w:val="003752C0"/>
    <w:rsid w:val="00384BB1"/>
    <w:rsid w:val="0039063A"/>
    <w:rsid w:val="003907CA"/>
    <w:rsid w:val="003920AE"/>
    <w:rsid w:val="00393EC2"/>
    <w:rsid w:val="003947A2"/>
    <w:rsid w:val="00394D1C"/>
    <w:rsid w:val="003A04B5"/>
    <w:rsid w:val="003A614C"/>
    <w:rsid w:val="003B708B"/>
    <w:rsid w:val="003C0375"/>
    <w:rsid w:val="003D4844"/>
    <w:rsid w:val="003E271E"/>
    <w:rsid w:val="003F5E10"/>
    <w:rsid w:val="004022CC"/>
    <w:rsid w:val="00407FCA"/>
    <w:rsid w:val="00416512"/>
    <w:rsid w:val="0041732A"/>
    <w:rsid w:val="00427774"/>
    <w:rsid w:val="004354C4"/>
    <w:rsid w:val="004449D9"/>
    <w:rsid w:val="00451D44"/>
    <w:rsid w:val="004568AC"/>
    <w:rsid w:val="00456946"/>
    <w:rsid w:val="00461C13"/>
    <w:rsid w:val="0047463C"/>
    <w:rsid w:val="004A2F2A"/>
    <w:rsid w:val="004C6091"/>
    <w:rsid w:val="004D27AD"/>
    <w:rsid w:val="004D5ED1"/>
    <w:rsid w:val="004F138D"/>
    <w:rsid w:val="00502390"/>
    <w:rsid w:val="005024FB"/>
    <w:rsid w:val="00502DA6"/>
    <w:rsid w:val="00521850"/>
    <w:rsid w:val="005237AB"/>
    <w:rsid w:val="00551485"/>
    <w:rsid w:val="00577BE8"/>
    <w:rsid w:val="00577D34"/>
    <w:rsid w:val="005870F3"/>
    <w:rsid w:val="00591B88"/>
    <w:rsid w:val="00592400"/>
    <w:rsid w:val="005C2DB8"/>
    <w:rsid w:val="005D3B65"/>
    <w:rsid w:val="005D4163"/>
    <w:rsid w:val="005D62E4"/>
    <w:rsid w:val="0061174C"/>
    <w:rsid w:val="006117C9"/>
    <w:rsid w:val="0061447B"/>
    <w:rsid w:val="00626ED4"/>
    <w:rsid w:val="00637981"/>
    <w:rsid w:val="00654FF7"/>
    <w:rsid w:val="006626AE"/>
    <w:rsid w:val="00681AAD"/>
    <w:rsid w:val="006B5622"/>
    <w:rsid w:val="006C7CFA"/>
    <w:rsid w:val="00727632"/>
    <w:rsid w:val="007363F8"/>
    <w:rsid w:val="00741696"/>
    <w:rsid w:val="00790CE4"/>
    <w:rsid w:val="0079474F"/>
    <w:rsid w:val="007B0CAA"/>
    <w:rsid w:val="007C2AD9"/>
    <w:rsid w:val="007F0381"/>
    <w:rsid w:val="007F2C34"/>
    <w:rsid w:val="007F50DF"/>
    <w:rsid w:val="0080470E"/>
    <w:rsid w:val="00813917"/>
    <w:rsid w:val="00813EA4"/>
    <w:rsid w:val="008514F4"/>
    <w:rsid w:val="00854EFC"/>
    <w:rsid w:val="00861C97"/>
    <w:rsid w:val="00874C52"/>
    <w:rsid w:val="0089354B"/>
    <w:rsid w:val="008945AC"/>
    <w:rsid w:val="008951E5"/>
    <w:rsid w:val="00896502"/>
    <w:rsid w:val="00897AFD"/>
    <w:rsid w:val="008A4231"/>
    <w:rsid w:val="008D4D09"/>
    <w:rsid w:val="008D5759"/>
    <w:rsid w:val="00925F4B"/>
    <w:rsid w:val="0092721A"/>
    <w:rsid w:val="00934DB8"/>
    <w:rsid w:val="00936428"/>
    <w:rsid w:val="009463F3"/>
    <w:rsid w:val="00980789"/>
    <w:rsid w:val="009A2971"/>
    <w:rsid w:val="009A4B63"/>
    <w:rsid w:val="009A7CEF"/>
    <w:rsid w:val="009B2578"/>
    <w:rsid w:val="009B371D"/>
    <w:rsid w:val="009C49CD"/>
    <w:rsid w:val="009E6E1C"/>
    <w:rsid w:val="009E6F41"/>
    <w:rsid w:val="009F1B34"/>
    <w:rsid w:val="009F7899"/>
    <w:rsid w:val="00A12E49"/>
    <w:rsid w:val="00A210AE"/>
    <w:rsid w:val="00A42023"/>
    <w:rsid w:val="00A60398"/>
    <w:rsid w:val="00A70C48"/>
    <w:rsid w:val="00A9127C"/>
    <w:rsid w:val="00AA4E81"/>
    <w:rsid w:val="00AB542C"/>
    <w:rsid w:val="00AD05A6"/>
    <w:rsid w:val="00AE1DA6"/>
    <w:rsid w:val="00AE2ACC"/>
    <w:rsid w:val="00B05C94"/>
    <w:rsid w:val="00B26A01"/>
    <w:rsid w:val="00B4014F"/>
    <w:rsid w:val="00B4411E"/>
    <w:rsid w:val="00B50D6D"/>
    <w:rsid w:val="00B7010B"/>
    <w:rsid w:val="00B71919"/>
    <w:rsid w:val="00B774AD"/>
    <w:rsid w:val="00B96B84"/>
    <w:rsid w:val="00BA27FB"/>
    <w:rsid w:val="00BD3FD5"/>
    <w:rsid w:val="00BD4C23"/>
    <w:rsid w:val="00BE0C0D"/>
    <w:rsid w:val="00BE17A9"/>
    <w:rsid w:val="00BF1AD6"/>
    <w:rsid w:val="00BF4962"/>
    <w:rsid w:val="00C037CC"/>
    <w:rsid w:val="00C074B6"/>
    <w:rsid w:val="00C12849"/>
    <w:rsid w:val="00C1535F"/>
    <w:rsid w:val="00C31A7B"/>
    <w:rsid w:val="00C454F5"/>
    <w:rsid w:val="00C63CD1"/>
    <w:rsid w:val="00C6450E"/>
    <w:rsid w:val="00C72552"/>
    <w:rsid w:val="00C7276D"/>
    <w:rsid w:val="00C748BF"/>
    <w:rsid w:val="00C80020"/>
    <w:rsid w:val="00C83B76"/>
    <w:rsid w:val="00C92CA3"/>
    <w:rsid w:val="00CB28B1"/>
    <w:rsid w:val="00CC4B1B"/>
    <w:rsid w:val="00CC5D63"/>
    <w:rsid w:val="00CC652C"/>
    <w:rsid w:val="00CD44B9"/>
    <w:rsid w:val="00CE38B4"/>
    <w:rsid w:val="00D026AA"/>
    <w:rsid w:val="00D268F1"/>
    <w:rsid w:val="00D3215F"/>
    <w:rsid w:val="00D4098B"/>
    <w:rsid w:val="00D52A30"/>
    <w:rsid w:val="00D6770C"/>
    <w:rsid w:val="00D755D1"/>
    <w:rsid w:val="00DB11F3"/>
    <w:rsid w:val="00DB27B9"/>
    <w:rsid w:val="00DC7674"/>
    <w:rsid w:val="00DD01AC"/>
    <w:rsid w:val="00DD6000"/>
    <w:rsid w:val="00DD64C4"/>
    <w:rsid w:val="00DE03D8"/>
    <w:rsid w:val="00DE1FD2"/>
    <w:rsid w:val="00DF0CEC"/>
    <w:rsid w:val="00E06195"/>
    <w:rsid w:val="00E444C6"/>
    <w:rsid w:val="00E46192"/>
    <w:rsid w:val="00E51F9E"/>
    <w:rsid w:val="00E64E8C"/>
    <w:rsid w:val="00E659CE"/>
    <w:rsid w:val="00E7202F"/>
    <w:rsid w:val="00E80D5E"/>
    <w:rsid w:val="00E87264"/>
    <w:rsid w:val="00EA4EFF"/>
    <w:rsid w:val="00EC2CA6"/>
    <w:rsid w:val="00EC3CA7"/>
    <w:rsid w:val="00EE5F93"/>
    <w:rsid w:val="00EF579A"/>
    <w:rsid w:val="00F00C04"/>
    <w:rsid w:val="00F30CBB"/>
    <w:rsid w:val="00F334EE"/>
    <w:rsid w:val="00F54DEA"/>
    <w:rsid w:val="00F7658C"/>
    <w:rsid w:val="00F76756"/>
    <w:rsid w:val="00F77363"/>
    <w:rsid w:val="00FA33A8"/>
    <w:rsid w:val="00FA5693"/>
    <w:rsid w:val="00FB09E3"/>
    <w:rsid w:val="00FB1CE3"/>
    <w:rsid w:val="00FB41C9"/>
    <w:rsid w:val="00FB5B77"/>
    <w:rsid w:val="00FB7027"/>
    <w:rsid w:val="00FC11FD"/>
    <w:rsid w:val="00FC6F66"/>
    <w:rsid w:val="00FC6F9D"/>
    <w:rsid w:val="00FE5D1E"/>
    <w:rsid w:val="00FF6C0A"/>
    <w:rsid w:val="012E4890"/>
    <w:rsid w:val="02760CA1"/>
    <w:rsid w:val="07F471B4"/>
    <w:rsid w:val="080C2824"/>
    <w:rsid w:val="0A3A04A6"/>
    <w:rsid w:val="0AEB618F"/>
    <w:rsid w:val="0B735B7D"/>
    <w:rsid w:val="0BB36F2A"/>
    <w:rsid w:val="0E363611"/>
    <w:rsid w:val="13987CE9"/>
    <w:rsid w:val="13B50586"/>
    <w:rsid w:val="15234130"/>
    <w:rsid w:val="16547594"/>
    <w:rsid w:val="171E6481"/>
    <w:rsid w:val="17315154"/>
    <w:rsid w:val="18291FBC"/>
    <w:rsid w:val="18583BD5"/>
    <w:rsid w:val="1CDB049A"/>
    <w:rsid w:val="1CED7406"/>
    <w:rsid w:val="1F5B739F"/>
    <w:rsid w:val="1F6C70E5"/>
    <w:rsid w:val="23254D4E"/>
    <w:rsid w:val="23AF67C3"/>
    <w:rsid w:val="24A82823"/>
    <w:rsid w:val="2514312B"/>
    <w:rsid w:val="25C712CD"/>
    <w:rsid w:val="26B86132"/>
    <w:rsid w:val="273655C2"/>
    <w:rsid w:val="28302648"/>
    <w:rsid w:val="29166627"/>
    <w:rsid w:val="2AA118B7"/>
    <w:rsid w:val="2AF90F45"/>
    <w:rsid w:val="2FCB7B18"/>
    <w:rsid w:val="31580978"/>
    <w:rsid w:val="33EC194A"/>
    <w:rsid w:val="367D52CE"/>
    <w:rsid w:val="38315062"/>
    <w:rsid w:val="3887671D"/>
    <w:rsid w:val="3E71697E"/>
    <w:rsid w:val="3EB85792"/>
    <w:rsid w:val="40E21683"/>
    <w:rsid w:val="41292165"/>
    <w:rsid w:val="41677F11"/>
    <w:rsid w:val="42062533"/>
    <w:rsid w:val="46A6175D"/>
    <w:rsid w:val="4B591BCB"/>
    <w:rsid w:val="4B5945B2"/>
    <w:rsid w:val="4D242191"/>
    <w:rsid w:val="4EE77279"/>
    <w:rsid w:val="578C12D2"/>
    <w:rsid w:val="57F95B34"/>
    <w:rsid w:val="5B07203A"/>
    <w:rsid w:val="5B431362"/>
    <w:rsid w:val="5BA3092E"/>
    <w:rsid w:val="5C6E2F2B"/>
    <w:rsid w:val="5D8E14E3"/>
    <w:rsid w:val="5F793F1A"/>
    <w:rsid w:val="60D235C8"/>
    <w:rsid w:val="61CE1ED9"/>
    <w:rsid w:val="6351007F"/>
    <w:rsid w:val="63B212A3"/>
    <w:rsid w:val="659A0ADB"/>
    <w:rsid w:val="66115FD8"/>
    <w:rsid w:val="682C7DA8"/>
    <w:rsid w:val="68ED35E2"/>
    <w:rsid w:val="69796AD5"/>
    <w:rsid w:val="69B12E3A"/>
    <w:rsid w:val="6A975464"/>
    <w:rsid w:val="6C41527C"/>
    <w:rsid w:val="6C4667AB"/>
    <w:rsid w:val="6D0A63C2"/>
    <w:rsid w:val="6F0B01CF"/>
    <w:rsid w:val="70E500CF"/>
    <w:rsid w:val="7368663D"/>
    <w:rsid w:val="75A629FF"/>
    <w:rsid w:val="76F33B29"/>
    <w:rsid w:val="778D5A00"/>
    <w:rsid w:val="78876C74"/>
    <w:rsid w:val="7BE0003D"/>
    <w:rsid w:val="7BEB6F40"/>
    <w:rsid w:val="7BF52BC3"/>
    <w:rsid w:val="7EEF6163"/>
    <w:rsid w:val="7F6F2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rFonts w:ascii="Tahoma" w:hAnsi="Tahoma"/>
      <w:color w:val="0000FF"/>
      <w:sz w:val="24"/>
      <w:szCs w:val="20"/>
      <w:u w:val="single"/>
    </w:rPr>
  </w:style>
  <w:style w:type="character" w:customStyle="1" w:styleId="10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1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style41"/>
    <w:qFormat/>
    <w:uiPriority w:val="0"/>
    <w:rPr>
      <w:rFonts w:hint="eastAsia" w:ascii="楷体_GB2312" w:eastAsia="楷体_GB2312"/>
      <w:b/>
      <w:bCs/>
      <w:color w:val="000000"/>
      <w:sz w:val="39"/>
      <w:szCs w:val="39"/>
    </w:rPr>
  </w:style>
  <w:style w:type="paragraph" w:customStyle="1" w:styleId="14">
    <w:name w:val="xl3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楷体_GB2312" w:hAnsi="Arial Unicode MS" w:eastAsia="楷体_GB2312"/>
      <w:b/>
      <w:bCs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28</Pages>
  <Words>13845</Words>
  <Characters>18837</Characters>
  <Lines>36</Lines>
  <Paragraphs>10</Paragraphs>
  <TotalTime>19</TotalTime>
  <ScaleCrop>false</ScaleCrop>
  <LinksUpToDate>false</LinksUpToDate>
  <CharactersWithSpaces>19955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2013-04-23T02:05:00Z</dcterms:created>
  <dc:creator>微软用户</dc:creator>
  <cp:lastModifiedBy>符前仁</cp:lastModifiedBy>
  <cp:lastPrinted>2023-08-02T04:35:00Z</cp:lastPrinted>
  <dcterms:modified xsi:type="dcterms:W3CDTF">2023-08-02T04:38:50Z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FC8FA1B82913409A9CE907646105848D_13</vt:lpwstr>
  </property>
</Properties>
</file>