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仿宋" w:hAnsi="仿宋" w:eastAsia="仿宋"/>
          <w:b/>
          <w:bCs/>
          <w:kern w:val="0"/>
          <w:sz w:val="48"/>
          <w:szCs w:val="48"/>
        </w:rPr>
      </w:pPr>
      <w:bookmarkStart w:id="3" w:name="_GoBack"/>
      <w:bookmarkEnd w:id="3"/>
    </w:p>
    <w:p>
      <w:pPr>
        <w:spacing w:line="1100" w:lineRule="exact"/>
        <w:jc w:val="center"/>
        <w:rPr>
          <w:rFonts w:ascii="仿宋" w:hAnsi="仿宋" w:eastAsia="仿宋"/>
          <w:b/>
          <w:bCs/>
          <w:kern w:val="0"/>
          <w:sz w:val="48"/>
          <w:szCs w:val="48"/>
        </w:rPr>
      </w:pPr>
      <w:r>
        <w:rPr>
          <w:rFonts w:hint="eastAsia" w:ascii="仿宋" w:hAnsi="仿宋" w:eastAsia="仿宋"/>
          <w:b/>
          <w:bCs/>
          <w:kern w:val="0"/>
          <w:sz w:val="48"/>
          <w:szCs w:val="48"/>
          <w:lang w:val="en-US" w:eastAsia="zh-CN"/>
        </w:rPr>
        <w:t>松桃苗族自治县民族中</w:t>
      </w:r>
      <w:r>
        <w:rPr>
          <w:rFonts w:hint="eastAsia" w:ascii="仿宋" w:hAnsi="仿宋" w:eastAsia="仿宋"/>
          <w:b/>
          <w:bCs/>
          <w:kern w:val="0"/>
          <w:sz w:val="48"/>
          <w:szCs w:val="48"/>
        </w:rPr>
        <w:t>医院</w:t>
      </w:r>
    </w:p>
    <w:p>
      <w:pPr>
        <w:jc w:val="center"/>
        <w:rPr>
          <w:rFonts w:ascii="宋体"/>
          <w:b/>
          <w:bCs/>
          <w:sz w:val="48"/>
          <w:szCs w:val="48"/>
        </w:rPr>
      </w:pPr>
      <w:r>
        <w:rPr>
          <w:rFonts w:hint="eastAsia" w:ascii="仿宋" w:hAnsi="仿宋" w:eastAsia="仿宋"/>
          <w:b/>
          <w:bCs/>
          <w:sz w:val="48"/>
          <w:szCs w:val="48"/>
        </w:rPr>
        <w:t>中药配方颗粒</w:t>
      </w:r>
      <w:bookmarkStart w:id="0" w:name="_Hlk117965561"/>
      <w:r>
        <w:rPr>
          <w:rFonts w:hint="eastAsia" w:ascii="仿宋" w:hAnsi="仿宋" w:eastAsia="仿宋"/>
          <w:b/>
          <w:bCs/>
          <w:sz w:val="48"/>
          <w:szCs w:val="48"/>
          <w:lang w:val="en-US" w:eastAsia="zh-CN"/>
        </w:rPr>
        <w:t>采购</w:t>
      </w:r>
      <w:r>
        <w:rPr>
          <w:rFonts w:hint="eastAsia" w:ascii="仿宋" w:hAnsi="仿宋" w:eastAsia="仿宋"/>
          <w:b/>
          <w:bCs/>
          <w:sz w:val="48"/>
          <w:szCs w:val="48"/>
        </w:rPr>
        <w:t>项目</w:t>
      </w:r>
      <w:bookmarkEnd w:id="0"/>
    </w:p>
    <w:p>
      <w:pPr>
        <w:jc w:val="center"/>
        <w:rPr>
          <w:rFonts w:hint="default" w:ascii="宋体" w:eastAsia="宋体"/>
          <w:b/>
          <w:bCs/>
          <w:sz w:val="30"/>
          <w:szCs w:val="30"/>
          <w:lang w:val="en-US" w:eastAsia="zh-CN"/>
        </w:rPr>
      </w:pPr>
      <w:r>
        <w:rPr>
          <w:rFonts w:hint="eastAsia" w:ascii="宋体"/>
          <w:b/>
          <w:bCs/>
          <w:sz w:val="30"/>
          <w:szCs w:val="30"/>
          <w:lang w:val="en-US" w:eastAsia="zh-CN"/>
        </w:rPr>
        <w:t>（更正）</w:t>
      </w:r>
    </w:p>
    <w:p>
      <w:pPr>
        <w:jc w:val="center"/>
        <w:rPr>
          <w:rFonts w:hint="eastAsia" w:ascii="宋体"/>
          <w:b/>
          <w:bCs/>
          <w:sz w:val="84"/>
        </w:rPr>
      </w:pPr>
    </w:p>
    <w:p>
      <w:pPr>
        <w:jc w:val="center"/>
        <w:rPr>
          <w:rFonts w:ascii="黑体" w:hAnsi="黑体" w:eastAsia="黑体"/>
          <w:b/>
          <w:bCs/>
          <w:sz w:val="52"/>
          <w:szCs w:val="52"/>
        </w:rPr>
      </w:pPr>
      <w:r>
        <w:rPr>
          <w:rFonts w:hint="eastAsia" w:ascii="黑体" w:hAnsi="黑体" w:eastAsia="黑体"/>
          <w:b/>
          <w:bCs/>
          <w:sz w:val="52"/>
          <w:szCs w:val="52"/>
        </w:rPr>
        <w:t>招 标 文 件</w:t>
      </w:r>
    </w:p>
    <w:p>
      <w:pPr>
        <w:spacing w:line="360" w:lineRule="auto"/>
        <w:contextualSpacing/>
        <w:rPr>
          <w:rFonts w:hint="eastAsia" w:ascii="宋体"/>
          <w:b/>
          <w:bCs/>
          <w:sz w:val="32"/>
          <w:szCs w:val="32"/>
        </w:rPr>
      </w:pPr>
    </w:p>
    <w:p>
      <w:pPr>
        <w:spacing w:line="360" w:lineRule="auto"/>
        <w:contextualSpacing/>
        <w:jc w:val="center"/>
        <w:rPr>
          <w:rFonts w:hint="eastAsia" w:ascii="宋体"/>
          <w:b/>
          <w:bCs/>
          <w:sz w:val="32"/>
          <w:szCs w:val="32"/>
        </w:rPr>
      </w:pPr>
    </w:p>
    <w:p>
      <w:pPr>
        <w:spacing w:line="360" w:lineRule="auto"/>
        <w:contextualSpacing/>
        <w:rPr>
          <w:rFonts w:ascii="宋体"/>
          <w:b/>
          <w:bCs/>
          <w:sz w:val="32"/>
          <w:szCs w:val="32"/>
        </w:rPr>
      </w:pPr>
    </w:p>
    <w:p>
      <w:pPr>
        <w:spacing w:line="360" w:lineRule="auto"/>
        <w:contextualSpacing/>
        <w:jc w:val="center"/>
        <w:rPr>
          <w:rFonts w:hint="default" w:ascii="宋体"/>
          <w:b/>
          <w:bCs/>
          <w:sz w:val="32"/>
          <w:szCs w:val="32"/>
          <w:lang w:val="en-US" w:eastAsia="zh-CN"/>
        </w:rPr>
      </w:pPr>
      <w:r>
        <w:rPr>
          <w:rFonts w:hint="eastAsia" w:ascii="宋体"/>
          <w:b/>
          <w:bCs/>
          <w:sz w:val="32"/>
          <w:szCs w:val="32"/>
          <w:lang w:val="en-US" w:eastAsia="zh-CN"/>
        </w:rPr>
        <w:t>项目编号：</w:t>
      </w:r>
      <w:r>
        <w:rPr>
          <w:rFonts w:hint="eastAsia" w:ascii="宋体"/>
          <w:b/>
          <w:bCs/>
          <w:sz w:val="32"/>
          <w:szCs w:val="32"/>
          <w:u w:val="single"/>
          <w:lang w:val="en-US" w:eastAsia="zh-CN"/>
        </w:rPr>
        <w:t>STZYY-2023-zy002</w:t>
      </w:r>
    </w:p>
    <w:p>
      <w:pPr>
        <w:spacing w:line="360" w:lineRule="auto"/>
        <w:contextualSpacing/>
        <w:rPr>
          <w:rFonts w:hint="eastAsia" w:ascii="宋体"/>
          <w:b/>
          <w:bCs/>
          <w:sz w:val="32"/>
          <w:szCs w:val="32"/>
        </w:rPr>
      </w:pPr>
    </w:p>
    <w:p>
      <w:pPr>
        <w:spacing w:line="360" w:lineRule="auto"/>
        <w:contextualSpacing/>
        <w:rPr>
          <w:rFonts w:hint="eastAsia" w:ascii="宋体"/>
          <w:b/>
          <w:bCs/>
          <w:sz w:val="32"/>
          <w:szCs w:val="32"/>
        </w:rPr>
      </w:pPr>
    </w:p>
    <w:p>
      <w:pPr>
        <w:spacing w:line="360" w:lineRule="auto"/>
        <w:contextualSpacing/>
        <w:rPr>
          <w:rFonts w:hint="eastAsia" w:ascii="宋体"/>
          <w:b/>
          <w:bCs/>
          <w:sz w:val="32"/>
          <w:szCs w:val="32"/>
        </w:rPr>
      </w:pPr>
    </w:p>
    <w:p>
      <w:pPr>
        <w:spacing w:line="360" w:lineRule="auto"/>
        <w:contextualSpacing/>
        <w:rPr>
          <w:rFonts w:ascii="宋体"/>
          <w:b/>
          <w:bCs/>
          <w:sz w:val="32"/>
          <w:szCs w:val="32"/>
        </w:rPr>
      </w:pPr>
    </w:p>
    <w:p>
      <w:pPr>
        <w:spacing w:line="720" w:lineRule="auto"/>
        <w:contextualSpacing/>
        <w:jc w:val="center"/>
        <w:rPr>
          <w:rFonts w:hint="eastAsia" w:ascii="仿宋" w:hAnsi="仿宋" w:eastAsia="仿宋"/>
          <w:b/>
          <w:bCs/>
          <w:w w:val="95"/>
          <w:sz w:val="32"/>
          <w:szCs w:val="32"/>
        </w:rPr>
      </w:pPr>
      <w:r>
        <w:rPr>
          <w:rFonts w:hint="eastAsia" w:ascii="仿宋" w:hAnsi="仿宋" w:eastAsia="仿宋"/>
          <w:b/>
          <w:bCs/>
          <w:w w:val="95"/>
          <w:sz w:val="32"/>
          <w:szCs w:val="32"/>
          <w:lang w:val="en-US" w:eastAsia="zh-CN"/>
        </w:rPr>
        <w:t>松桃苗族自治县民族中</w:t>
      </w:r>
      <w:r>
        <w:rPr>
          <w:rFonts w:hint="eastAsia" w:ascii="仿宋" w:hAnsi="仿宋" w:eastAsia="仿宋"/>
          <w:b/>
          <w:bCs/>
          <w:w w:val="95"/>
          <w:sz w:val="32"/>
          <w:szCs w:val="32"/>
        </w:rPr>
        <w:t>医院</w:t>
      </w:r>
    </w:p>
    <w:p>
      <w:pPr>
        <w:spacing w:line="720" w:lineRule="auto"/>
        <w:contextualSpacing/>
        <w:jc w:val="center"/>
        <w:rPr>
          <w:rFonts w:ascii="仿宋" w:hAnsi="仿宋" w:eastAsia="仿宋"/>
          <w:b/>
          <w:bCs/>
          <w:w w:val="95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b/>
          <w:bCs/>
          <w:w w:val="95"/>
          <w:sz w:val="32"/>
          <w:szCs w:val="32"/>
        </w:rPr>
        <w:t>二零二</w:t>
      </w:r>
      <w:r>
        <w:rPr>
          <w:rFonts w:hint="eastAsia" w:ascii="仿宋" w:hAnsi="仿宋" w:eastAsia="仿宋"/>
          <w:b/>
          <w:bCs/>
          <w:w w:val="95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/>
          <w:b/>
          <w:bCs/>
          <w:w w:val="95"/>
          <w:sz w:val="32"/>
          <w:szCs w:val="32"/>
        </w:rPr>
        <w:t>年</w:t>
      </w:r>
      <w:r>
        <w:rPr>
          <w:rFonts w:hint="eastAsia" w:ascii="仿宋" w:hAnsi="仿宋" w:eastAsia="仿宋"/>
          <w:b/>
          <w:bCs/>
          <w:w w:val="95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/>
          <w:b/>
          <w:bCs/>
          <w:w w:val="95"/>
          <w:sz w:val="32"/>
          <w:szCs w:val="32"/>
        </w:rPr>
        <w:t>月</w:t>
      </w:r>
    </w:p>
    <w:p>
      <w:pPr>
        <w:widowControl/>
        <w:jc w:val="right"/>
        <w:rPr>
          <w:rFonts w:hAnsi="宋体"/>
          <w:b/>
          <w:bCs/>
          <w:w w:val="95"/>
          <w:sz w:val="32"/>
          <w:szCs w:val="32"/>
        </w:rPr>
      </w:pPr>
    </w:p>
    <w:p>
      <w:pPr>
        <w:spacing w:line="360" w:lineRule="auto"/>
        <w:contextualSpacing/>
        <w:jc w:val="center"/>
        <w:rPr>
          <w:rFonts w:ascii="仿宋" w:hAnsi="仿宋" w:eastAsia="仿宋"/>
          <w:b/>
          <w:sz w:val="52"/>
          <w:szCs w:val="52"/>
        </w:rPr>
      </w:pPr>
      <w:r>
        <w:rPr>
          <w:rFonts w:hint="eastAsia" w:ascii="仿宋" w:hAnsi="仿宋" w:eastAsia="仿宋"/>
          <w:b/>
          <w:sz w:val="52"/>
          <w:szCs w:val="52"/>
        </w:rPr>
        <w:t>目</w:t>
      </w:r>
      <w:r>
        <w:rPr>
          <w:rFonts w:ascii="仿宋" w:hAnsi="仿宋" w:eastAsia="仿宋"/>
          <w:b/>
          <w:sz w:val="52"/>
          <w:szCs w:val="52"/>
        </w:rPr>
        <w:t xml:space="preserve">    </w:t>
      </w:r>
      <w:r>
        <w:rPr>
          <w:rFonts w:hint="eastAsia" w:ascii="仿宋" w:hAnsi="仿宋" w:eastAsia="仿宋"/>
          <w:b/>
          <w:sz w:val="52"/>
          <w:szCs w:val="52"/>
        </w:rPr>
        <w:t>录</w:t>
      </w:r>
    </w:p>
    <w:p>
      <w:pPr>
        <w:spacing w:line="360" w:lineRule="auto"/>
        <w:contextualSpacing/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spacing w:line="360" w:lineRule="auto"/>
        <w:contextualSpacing/>
        <w:jc w:val="left"/>
        <w:rPr>
          <w:rFonts w:ascii="仿宋" w:hAnsi="仿宋" w:eastAsia="仿宋"/>
          <w:b/>
          <w:sz w:val="44"/>
          <w:szCs w:val="44"/>
        </w:rPr>
      </w:pPr>
    </w:p>
    <w:p>
      <w:pPr>
        <w:spacing w:line="360" w:lineRule="auto"/>
        <w:contextualSpacing/>
        <w:rPr>
          <w:rFonts w:hint="default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第一章  公开招标采购公告</w:t>
      </w:r>
      <w:r>
        <w:rPr>
          <w:rFonts w:hint="eastAsia" w:ascii="微软雅黑" w:hAnsi="微软雅黑" w:eastAsia="微软雅黑" w:cs="微软雅黑"/>
          <w:b/>
          <w:sz w:val="32"/>
          <w:szCs w:val="32"/>
          <w:lang w:eastAsia="zh-CN"/>
        </w:rPr>
        <w:t>…………………………………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1</w:t>
      </w:r>
    </w:p>
    <w:p>
      <w:pPr>
        <w:spacing w:line="360" w:lineRule="auto"/>
        <w:contextualSpacing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spacing w:line="360" w:lineRule="auto"/>
        <w:contextualSpacing/>
        <w:jc w:val="left"/>
        <w:rPr>
          <w:rFonts w:hint="default" w:ascii="仿宋" w:hAnsi="仿宋" w:eastAsia="仿宋" w:cs="仿宋"/>
          <w:b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第二章  招标采购工作流程图</w:t>
      </w:r>
      <w:r>
        <w:rPr>
          <w:rFonts w:hint="eastAsia" w:ascii="微软雅黑" w:hAnsi="微软雅黑" w:eastAsia="微软雅黑" w:cs="微软雅黑"/>
          <w:b/>
          <w:sz w:val="32"/>
          <w:szCs w:val="32"/>
          <w:lang w:eastAsia="zh-CN"/>
        </w:rPr>
        <w:t>………………………………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4</w:t>
      </w:r>
    </w:p>
    <w:p>
      <w:pPr>
        <w:spacing w:line="360" w:lineRule="auto"/>
        <w:contextualSpacing/>
        <w:jc w:val="left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spacing w:line="360" w:lineRule="auto"/>
        <w:contextualSpacing/>
        <w:jc w:val="left"/>
        <w:rPr>
          <w:rFonts w:hint="default" w:ascii="仿宋" w:hAnsi="仿宋" w:eastAsia="仿宋" w:cs="仿宋"/>
          <w:b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第三章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招标内容及相关要求</w:t>
      </w:r>
      <w:r>
        <w:rPr>
          <w:rFonts w:hint="eastAsia" w:ascii="微软雅黑" w:hAnsi="微软雅黑" w:eastAsia="微软雅黑" w:cs="微软雅黑"/>
          <w:b/>
          <w:sz w:val="32"/>
          <w:szCs w:val="32"/>
          <w:lang w:eastAsia="zh-CN"/>
        </w:rPr>
        <w:t>………………………………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5</w:t>
      </w:r>
    </w:p>
    <w:p>
      <w:pPr>
        <w:spacing w:line="360" w:lineRule="auto"/>
        <w:contextualSpacing/>
        <w:jc w:val="left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numPr>
          <w:ilvl w:val="0"/>
          <w:numId w:val="0"/>
        </w:numPr>
        <w:spacing w:line="360" w:lineRule="auto"/>
        <w:contextualSpacing/>
        <w:jc w:val="left"/>
        <w:rPr>
          <w:rFonts w:hint="default" w:ascii="仿宋" w:hAnsi="仿宋" w:eastAsia="仿宋" w:cs="仿宋"/>
          <w:b/>
          <w:sz w:val="32"/>
          <w:szCs w:val="32"/>
          <w:lang w:val="en-US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32"/>
          <w:szCs w:val="32"/>
        </w:rPr>
        <w:t>章  评标办法</w:t>
      </w:r>
      <w:r>
        <w:rPr>
          <w:rFonts w:hint="eastAsia" w:ascii="微软雅黑" w:hAnsi="微软雅黑" w:eastAsia="微软雅黑" w:cs="微软雅黑"/>
          <w:b/>
          <w:sz w:val="32"/>
          <w:szCs w:val="32"/>
          <w:lang w:eastAsia="zh-CN"/>
        </w:rPr>
        <w:t>……………………………………………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12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章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采购目录及拦标价</w:t>
      </w:r>
      <w:r>
        <w:rPr>
          <w:rFonts w:hint="eastAsia" w:ascii="微软雅黑" w:hAnsi="微软雅黑" w:eastAsia="微软雅黑" w:cs="微软雅黑"/>
          <w:b/>
          <w:sz w:val="32"/>
          <w:szCs w:val="32"/>
          <w:lang w:eastAsia="zh-CN"/>
        </w:rPr>
        <w:t>…………………………………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14</w:t>
      </w:r>
    </w:p>
    <w:p>
      <w:pPr>
        <w:spacing w:line="360" w:lineRule="auto"/>
        <w:contextualSpacing/>
        <w:jc w:val="left"/>
        <w:rPr>
          <w:rFonts w:hAnsi="宋体"/>
          <w:b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仿宋" w:hAnsi="仿宋" w:eastAsia="仿宋"/>
          <w:b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851" w:footer="6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仿宋" w:hAnsi="仿宋" w:eastAsia="仿宋" w:cs="宋体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 xml:space="preserve">第一章  </w:t>
      </w:r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  <w:t>松桃苗族自治县民族中</w:t>
      </w:r>
      <w:r>
        <w:rPr>
          <w:rFonts w:ascii="仿宋" w:hAnsi="仿宋" w:eastAsia="仿宋" w:cs="宋体"/>
          <w:b/>
          <w:bCs/>
          <w:kern w:val="0"/>
          <w:sz w:val="36"/>
          <w:szCs w:val="36"/>
        </w:rPr>
        <w:t>医院中药配方颗粒</w:t>
      </w:r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eastAsia="zh-CN"/>
        </w:rPr>
        <w:t>采购</w:t>
      </w:r>
      <w:r>
        <w:rPr>
          <w:rFonts w:hint="eastAsia" w:ascii="仿宋" w:hAnsi="仿宋" w:eastAsia="仿宋" w:cs="宋体"/>
          <w:b/>
          <w:bCs/>
          <w:kern w:val="0"/>
          <w:sz w:val="36"/>
          <w:szCs w:val="36"/>
        </w:rPr>
        <w:t>项目</w:t>
      </w:r>
      <w:r>
        <w:rPr>
          <w:rFonts w:ascii="仿宋" w:hAnsi="仿宋" w:eastAsia="仿宋" w:cs="宋体"/>
          <w:b/>
          <w:bCs/>
          <w:kern w:val="0"/>
          <w:sz w:val="36"/>
          <w:szCs w:val="36"/>
        </w:rPr>
        <w:t>招标公告</w:t>
      </w:r>
    </w:p>
    <w:p>
      <w:pPr>
        <w:widowControl/>
        <w:adjustRightInd w:val="0"/>
        <w:snapToGrid w:val="0"/>
        <w:spacing w:before="100" w:beforeAutospacing="1" w:after="100" w:afterAutospacing="1" w:line="560" w:lineRule="exact"/>
        <w:ind w:firstLine="561"/>
        <w:jc w:val="left"/>
        <w:rPr>
          <w:rFonts w:ascii="仿宋" w:hAnsi="仿宋" w:eastAsia="仿宋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为进一步加强中医临床服务能力，根据《中华人民共和国政府采购法》等有关规定，我院对中药配方颗粒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采购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进行院内公开招标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</w:rPr>
        <w:t>竞争性谈判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，欢迎国内合格的供应商前来投标。</w:t>
      </w:r>
    </w:p>
    <w:p>
      <w:pPr>
        <w:widowControl/>
        <w:adjustRightInd w:val="0"/>
        <w:snapToGrid w:val="0"/>
        <w:spacing w:before="100" w:beforeAutospacing="1" w:after="100" w:afterAutospacing="1" w:line="560" w:lineRule="exact"/>
        <w:ind w:firstLine="561"/>
        <w:jc w:val="left"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更说明：因2023年7月27日本院发布在医院网站《松桃苗族自治县民族中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医院中药配方颗粒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采购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项目招标公告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存在争议，本着公平公正前题将原方案中“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第四章评标办法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去除争议内容，原标停止进行，本项目内容以本次内容为准。</w:t>
      </w:r>
    </w:p>
    <w:p>
      <w:pPr>
        <w:widowControl/>
        <w:spacing w:before="100" w:beforeAutospacing="1" w:after="100" w:afterAutospacing="1" w:line="560" w:lineRule="exact"/>
        <w:jc w:val="left"/>
        <w:rPr>
          <w:rFonts w:ascii="仿宋" w:hAnsi="仿宋" w:eastAsia="仿宋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一、招标项目类别及编号</w:t>
      </w:r>
    </w:p>
    <w:p>
      <w:pPr>
        <w:widowControl/>
        <w:spacing w:beforeAutospacing="1" w:afterAutospacing="1" w:line="560" w:lineRule="exact"/>
        <w:jc w:val="left"/>
        <w:rPr>
          <w:rFonts w:ascii="仿宋" w:hAnsi="仿宋" w:eastAsia="仿宋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招标类别：中药配方颗粒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采购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项目</w:t>
      </w:r>
    </w:p>
    <w:p>
      <w:pPr>
        <w:widowControl/>
        <w:spacing w:beforeAutospacing="1" w:afterAutospacing="1" w:line="560" w:lineRule="exact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招标项目编号：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STZYY-2023-zy002</w:t>
      </w:r>
    </w:p>
    <w:p>
      <w:pPr>
        <w:widowControl/>
        <w:spacing w:beforeAutospacing="1" w:afterAutospacing="1" w:line="560" w:lineRule="exact"/>
        <w:jc w:val="left"/>
        <w:rPr>
          <w:rFonts w:hint="eastAsia" w:ascii="仿宋" w:hAnsi="仿宋" w:eastAsia="仿宋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二、供应商（投标人）资格要求</w:t>
      </w:r>
    </w:p>
    <w:p>
      <w:pPr>
        <w:widowControl/>
        <w:spacing w:beforeAutospacing="1" w:afterAutospacing="1" w:line="560" w:lineRule="exact"/>
        <w:jc w:val="left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1、投标人必须依法取得《营业执照》、《药品生产许可证》，并具有相应生产认证范围。</w:t>
      </w:r>
    </w:p>
    <w:p>
      <w:pPr>
        <w:widowControl/>
        <w:spacing w:beforeAutospacing="1" w:afterAutospacing="1" w:line="560" w:lineRule="exact"/>
        <w:jc w:val="left"/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 w:eastAsia="仿宋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2、投标人通过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药监部门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备案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本省企业需提供上市备案证明，外省企业需提供销往本省的销售备案证明。</w:t>
      </w:r>
    </w:p>
    <w:p>
      <w:pPr>
        <w:widowControl/>
        <w:spacing w:before="100" w:beforeAutospacing="1" w:after="100" w:afterAutospacing="1" w:line="560" w:lineRule="exact"/>
        <w:jc w:val="left"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/>
        </w:rPr>
      </w:pPr>
      <w:r>
        <w:rPr>
          <w:rFonts w:hint="eastAsia" w:ascii="仿宋" w:hAnsi="仿宋" w:eastAsia="仿宋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3、投标人近三年在生产和经营活动中没有重大违法违纪记录。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查询地址：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“信用中国”网站（www.creditchina.gov.cn ），政府采购严重违法失信行为记录名单（http://www.ccgp.gov.cn/search/cr/ ）查询的信用记录情况（对列入失信被执行人、重大税收违法案件当事人名单、政府采购严重违法失信行为记录名单的供应商，如查询结果显示“没查到您要的信息”，视为没有上述三类不良信用记录。）查询截止时间：报名时间至开标时间期间；信用信息查询记录和证据留存方式：投标人提供查询记录截图（制作于标书内）。</w:t>
      </w:r>
    </w:p>
    <w:p>
      <w:pPr>
        <w:widowControl/>
        <w:spacing w:beforeAutospacing="1" w:afterAutospacing="1" w:line="560" w:lineRule="exact"/>
        <w:jc w:val="left"/>
        <w:rPr>
          <w:rFonts w:hint="eastAsia" w:ascii="仿宋" w:hAnsi="仿宋" w:eastAsia="仿宋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三、</w:t>
      </w:r>
      <w:bookmarkStart w:id="1" w:name="B44_招标文件的发售"/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招标文件的发</w:t>
      </w:r>
      <w:bookmarkEnd w:id="1"/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放时间、地点及要求</w:t>
      </w:r>
    </w:p>
    <w:p>
      <w:pPr>
        <w:widowControl/>
        <w:spacing w:beforeAutospacing="1" w:afterAutospacing="1" w:line="560" w:lineRule="exact"/>
        <w:jc w:val="left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1、发放时间：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2023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日至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2023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日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。</w:t>
      </w:r>
    </w:p>
    <w:p>
      <w:pPr>
        <w:widowControl/>
        <w:spacing w:beforeAutospacing="1" w:afterAutospacing="1" w:line="560" w:lineRule="exact"/>
        <w:jc w:val="left"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</w:rPr>
        <w:t xml:space="preserve">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2、投标人获取招标文件地点：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松桃苗族自治县民族中医院网站“www.stxzyy.cn”对应的项目公告栏目附件下载。</w:t>
      </w:r>
    </w:p>
    <w:p>
      <w:pPr>
        <w:widowControl/>
        <w:spacing w:beforeAutospacing="1" w:afterAutospacing="1" w:line="560" w:lineRule="exact"/>
        <w:jc w:val="left"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  3、投标人获取招标文件时应提交的资料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PDF格式扫描件上传至QQ邮箱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1207107994@qq.com”备案。</w:t>
      </w:r>
    </w:p>
    <w:p>
      <w:pPr>
        <w:widowControl/>
        <w:spacing w:beforeAutospacing="1" w:afterAutospacing="1" w:line="560" w:lineRule="exact"/>
        <w:ind w:firstLine="560"/>
        <w:jc w:val="left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（1）法定代表人授权书、被授权人身份证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加盖企业公章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；</w:t>
      </w:r>
    </w:p>
    <w:p>
      <w:pPr>
        <w:widowControl/>
        <w:spacing w:beforeAutospacing="1" w:afterAutospacing="1" w:line="560" w:lineRule="exact"/>
        <w:ind w:firstLine="560"/>
        <w:jc w:val="left"/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（2）营业执照副本、药品生产许可证复印件。</w:t>
      </w:r>
    </w:p>
    <w:p>
      <w:pPr>
        <w:widowControl/>
        <w:spacing w:beforeAutospacing="1" w:afterAutospacing="1" w:line="560" w:lineRule="exact"/>
        <w:jc w:val="left"/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四、投标文件递交截止时间</w:t>
      </w:r>
      <w:bookmarkStart w:id="2" w:name="B25_投标截止日期"/>
      <w:r>
        <w:rPr>
          <w:rFonts w:hint="eastAsia" w:ascii="仿宋" w:hAnsi="仿宋" w:eastAsia="仿宋" w:cs="宋体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  <w:bookmarkEnd w:id="2"/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上</w:t>
      </w:r>
      <w:r>
        <w:rPr>
          <w:rFonts w:hint="eastAsia" w:ascii="宋体" w:hAnsi="宋体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午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:00</w:t>
      </w:r>
    </w:p>
    <w:p>
      <w:pPr>
        <w:widowControl/>
        <w:spacing w:beforeAutospacing="1" w:afterAutospacing="1" w:line="560" w:lineRule="exact"/>
        <w:jc w:val="left"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五、投标文件递交地点：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松桃苗族自治县民族中医院药剂科</w:t>
      </w:r>
    </w:p>
    <w:p>
      <w:pPr>
        <w:widowControl/>
        <w:spacing w:beforeAutospacing="1" w:afterAutospacing="1" w:line="560" w:lineRule="exact"/>
        <w:jc w:val="left"/>
        <w:rPr>
          <w:rFonts w:ascii="仿宋" w:hAnsi="仿宋" w:eastAsia="仿宋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六、开标时间：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2023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日</w:t>
      </w:r>
      <w:r>
        <w:rPr>
          <w:rFonts w:hint="eastAsia" w:ascii="宋体" w:hAnsi="宋体" w:eastAsia="仿宋" w:cs="宋体"/>
          <w:color w:val="000000"/>
          <w:kern w:val="0"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仿宋" w:cs="宋体"/>
          <w:color w:val="000000"/>
          <w:kern w:val="0"/>
          <w:sz w:val="28"/>
          <w:szCs w:val="28"/>
        </w:rPr>
        <w:t>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: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0</w:t>
      </w:r>
    </w:p>
    <w:p>
      <w:pPr>
        <w:widowControl/>
        <w:spacing w:beforeAutospacing="1" w:afterAutospacing="1" w:line="560" w:lineRule="exact"/>
        <w:jc w:val="left"/>
        <w:rPr>
          <w:rFonts w:hint="default" w:ascii="仿宋" w:hAnsi="仿宋" w:eastAsia="仿宋"/>
          <w:lang w:val="en-US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七、开标地点：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松桃苗族自治县民族中医院门诊六楼会议室</w:t>
      </w:r>
    </w:p>
    <w:p>
      <w:pPr>
        <w:widowControl/>
        <w:spacing w:beforeAutospacing="1" w:afterAutospacing="1" w:line="560" w:lineRule="exact"/>
        <w:jc w:val="left"/>
        <w:rPr>
          <w:rFonts w:ascii="仿宋" w:hAnsi="仿宋" w:eastAsia="仿宋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八、其它事项：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供应商认为招标文件使自己的权益受到损害的，可以自收到招标文件之日起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个工作日内，以书面形式向招标人提出质疑。</w:t>
      </w:r>
    </w:p>
    <w:p>
      <w:pPr>
        <w:widowControl/>
        <w:spacing w:before="100" w:beforeAutospacing="1" w:after="100" w:afterAutospacing="1" w:line="500" w:lineRule="exact"/>
        <w:jc w:val="left"/>
        <w:rPr>
          <w:rFonts w:ascii="仿宋" w:hAnsi="仿宋" w:eastAsia="仿宋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九、联系方式</w:t>
      </w:r>
    </w:p>
    <w:p>
      <w:pPr>
        <w:widowControl/>
        <w:spacing w:before="100" w:beforeAutospacing="1" w:after="100" w:afterAutospacing="1" w:line="500" w:lineRule="exact"/>
        <w:ind w:firstLine="56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招标联系人：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冉裴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13708562029</w:t>
      </w:r>
    </w:p>
    <w:p>
      <w:pPr>
        <w:widowControl/>
        <w:spacing w:before="100" w:beforeAutospacing="1" w:after="100" w:afterAutospacing="1" w:line="500" w:lineRule="exact"/>
        <w:ind w:firstLine="56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联系地点：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松桃苗族自治县民族中医院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药剂科</w:t>
      </w:r>
    </w:p>
    <w:p>
      <w:pPr>
        <w:widowControl/>
        <w:spacing w:before="100" w:beforeAutospacing="1" w:after="100" w:afterAutospacing="1" w:line="500" w:lineRule="exact"/>
        <w:ind w:firstLine="56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投诉联系人：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李元琴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投诉电话：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座机0856-2837251</w:t>
      </w:r>
    </w:p>
    <w:p>
      <w:pPr>
        <w:widowControl/>
        <w:spacing w:before="100" w:beforeAutospacing="1" w:after="100" w:afterAutospacing="1" w:line="500" w:lineRule="exact"/>
        <w:ind w:firstLine="5320" w:firstLineChars="1900"/>
        <w:jc w:val="left"/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手机15185808521</w:t>
      </w:r>
    </w:p>
    <w:p>
      <w:pPr>
        <w:widowControl/>
        <w:spacing w:before="100" w:beforeAutospacing="1" w:after="100" w:afterAutospacing="1" w:line="500" w:lineRule="exact"/>
        <w:ind w:firstLine="560"/>
        <w:jc w:val="left"/>
        <w:rPr>
          <w:rFonts w:hint="default" w:ascii="仿宋" w:hAnsi="仿宋" w:eastAsia="仿宋" w:cs="宋体"/>
          <w:color w:val="000000"/>
          <w:kern w:val="0"/>
          <w:sz w:val="28"/>
          <w:szCs w:val="28"/>
          <w:lang w:val="en-US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投诉地点：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松桃苗族自治县民族中医院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投诉办</w:t>
      </w:r>
    </w:p>
    <w:p>
      <w:pPr>
        <w:widowControl/>
        <w:spacing w:before="100" w:beforeAutospacing="1" w:after="100" w:afterAutospacing="1" w:line="500" w:lineRule="exact"/>
        <w:ind w:firstLine="560"/>
        <w:jc w:val="left"/>
        <w:rPr>
          <w:rFonts w:hint="eastAsia" w:ascii="仿宋" w:hAnsi="仿宋" w:eastAsia="仿宋" w:cs="宋体"/>
          <w:color w:val="000000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 w:line="400" w:lineRule="exact"/>
        <w:ind w:right="840"/>
        <w:jc w:val="center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松桃苗族自治县民族中医院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医院</w:t>
      </w:r>
    </w:p>
    <w:p>
      <w:pPr>
        <w:widowControl/>
        <w:spacing w:before="100" w:beforeAutospacing="1" w:after="100" w:afterAutospacing="1" w:line="400" w:lineRule="exact"/>
        <w:ind w:right="560"/>
        <w:jc w:val="center"/>
        <w:rPr>
          <w:rFonts w:hint="eastAsia" w:ascii="仿宋" w:hAnsi="仿宋" w:eastAsia="仿宋"/>
          <w:sz w:val="32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2023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日</w:t>
      </w:r>
    </w:p>
    <w:p>
      <w:pPr>
        <w:spacing w:line="360" w:lineRule="auto"/>
        <w:contextualSpacing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br w:type="page"/>
      </w: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706120</wp:posOffset>
                </wp:positionV>
                <wp:extent cx="12700" cy="2612390"/>
                <wp:effectExtent l="37465" t="0" r="26035" b="16510"/>
                <wp:wrapNone/>
                <wp:docPr id="5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3" idx="0"/>
                      </wps:cNvCnPr>
                      <wps:spPr>
                        <a:xfrm flipH="1">
                          <a:off x="0" y="0"/>
                          <a:ext cx="12700" cy="26123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9" o:spid="_x0000_s1026" o:spt="20" style="position:absolute;left:0pt;flip:x;margin-left:206.6pt;margin-top:55.6pt;height:205.7pt;width:1pt;z-index:251663360;mso-width-relative:page;mso-height-relative:page;" filled="f" stroked="t" coordsize="21600,21600" o:gfxdata="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4O+FPdkAAAALAQAA&#10;DwAAAAAAAAABACAAAAAiAAAAZHJzL2Rvd25yZXYueG1sUEsBAhQAFAAAAAgAh07iQBpS1RAYAgAA&#10;HgQAAA4AAAAAAAAAAQAgAAAAKAEAAGRycy9lMm9Eb2MueG1sUEsFBgAAAAAGAAYAWQEAALI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b/>
          <w:sz w:val="36"/>
          <w:szCs w:val="36"/>
        </w:rPr>
        <w:t>第二章</w:t>
      </w:r>
      <w:r>
        <w:rPr>
          <w:rFonts w:ascii="仿宋" w:hAnsi="仿宋" w:eastAsia="仿宋"/>
          <w:b/>
          <w:sz w:val="36"/>
          <w:szCs w:val="36"/>
        </w:rPr>
        <w:t xml:space="preserve">  </w:t>
      </w:r>
      <w:r>
        <w:rPr>
          <w:rFonts w:hint="eastAsia" w:ascii="仿宋" w:hAnsi="仿宋" w:eastAsia="仿宋"/>
          <w:b/>
          <w:sz w:val="36"/>
          <w:szCs w:val="36"/>
        </w:rPr>
        <w:t>招标采购工作流程图</w:t>
      </w:r>
    </w:p>
    <w:p>
      <w:pPr>
        <w:rPr>
          <w:rFonts w:ascii="仿宋" w:hAnsi="仿宋" w:eastAsia="仿宋"/>
          <w:b/>
          <w:sz w:val="24"/>
        </w:rPr>
      </w:pPr>
    </w:p>
    <w:p>
      <w:pPr>
        <w:rPr>
          <w:rFonts w:ascii="仿宋" w:hAnsi="仿宋" w:eastAsia="仿宋"/>
          <w:sz w:val="24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1550670</wp:posOffset>
                </wp:positionH>
                <wp:positionV relativeFrom="paragraph">
                  <wp:posOffset>111760</wp:posOffset>
                </wp:positionV>
                <wp:extent cx="2171700" cy="295910"/>
                <wp:effectExtent l="0" t="0" r="0" b="0"/>
                <wp:wrapNone/>
                <wp:docPr id="23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pBdr>
                                <w:bottom w:val="none" w:color="auto" w:sz="0" w:space="0"/>
                              </w:pBdr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发布招标文件及澄清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8" o:spid="_x0000_s1026" o:spt="1" style="position:absolute;left:0pt;margin-left:122.1pt;margin-top:8.8pt;height:23.3pt;width:171pt;z-index:251680768;mso-width-relative:page;mso-height-relative:page;" fillcolor="#FFFFFF" filled="t" stroked="t" coordsize="21600,21600" o:gfxdata="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bxZ841gAAAAkBAAAPAAAAAAAAAAEAIAAA&#10;ACIAAABkcnMvZG93bnJldi54bWxQSwECFAAUAAAACACHTuJA8QL2/w4CAAA5BAAADgAAAAAAAAAB&#10;ACAAAAAl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pBdr>
                          <w:bottom w:val="none" w:color="auto" w:sz="0" w:space="0"/>
                        </w:pBdr>
                        <w:tabs>
                          <w:tab w:val="clear" w:pos="4153"/>
                          <w:tab w:val="clear" w:pos="8306"/>
                        </w:tabs>
                        <w:snapToGrid/>
                      </w:pPr>
                      <w:r>
                        <w:rPr>
                          <w:rFonts w:hint="eastAsia"/>
                        </w:rPr>
                        <w:t>发布招标文件及澄清</w:t>
                      </w:r>
                    </w:p>
                    <w:p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6000"/>
        </w:tabs>
        <w:rPr>
          <w:rFonts w:ascii="仿宋" w:hAnsi="仿宋" w:eastAsia="仿宋"/>
          <w:sz w:val="24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66675</wp:posOffset>
                </wp:positionV>
                <wp:extent cx="0" cy="2552700"/>
                <wp:effectExtent l="25400" t="0" r="31750" b="0"/>
                <wp:wrapNone/>
                <wp:docPr id="9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1" idx="0"/>
                      </wps:cNvCnPr>
                      <wps:spPr>
                        <a:xfrm>
                          <a:off x="0" y="0"/>
                          <a:ext cx="0" cy="255270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sm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3" o:spid="_x0000_s1026" o:spt="20" style="position:absolute;left:0pt;margin-left:411.75pt;margin-top:5.25pt;height:201pt;width:0pt;z-index:251667456;mso-width-relative:page;mso-height-relative:page;" filled="f" stroked="t" coordsize="21600,21600" o:gfxdata="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GLeFdgAAAAKAQAADwAAAAAAAAABACAA&#10;AAAiAAAAZHJzL2Rvd25yZXYueG1sUEsBAhQAFAAAAAgAh07iQEzGbrMNAgAAEAQAAA4AAAAAAAAA&#10;AQAgAAAAJwEAAGRycy9lMm9Eb2MueG1sUEsFBgAAAAAGAAYAWQEAAKYFAAAAAA==&#10;">
                <v:fill on="f" focussize="0,0"/>
                <v:stroke weight="2pt" color="#000000" joinstyle="round" endarrow="block" endarrowwidth="narrow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66675</wp:posOffset>
                </wp:positionV>
                <wp:extent cx="1504950" cy="0"/>
                <wp:effectExtent l="0" t="0" r="0" b="0"/>
                <wp:wrapNone/>
                <wp:docPr id="6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0" o:spid="_x0000_s1026" o:spt="20" style="position:absolute;left:0pt;margin-left:293.25pt;margin-top:5.25pt;height:0pt;width:118.5pt;z-index:251664384;mso-width-relative:page;mso-height-relative:page;" filled="f" stroked="t" coordsize="21600,21600" o:gfxdata="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y96MDWAAAACQEAAA8AAAAAAAAAAQAgAAAAIgAAAGRycy9kb3ducmV2LnhtbFBLAQIU&#10;ABQAAAAIAIdO4kBeyPir9QEAAOYDAAAOAAAAAAAAAAEAIAAAACUBAABkcnMvZTJvRG9jLnhtbFBL&#10;BQYAAAAABgAGAFkBAACMBQAAAAA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1552575" cy="0"/>
                <wp:effectExtent l="0" t="0" r="0" b="0"/>
                <wp:wrapNone/>
                <wp:docPr id="10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32" o:spid="_x0000_s1026" o:spt="20" style="position:absolute;left:0pt;margin-left:0pt;margin-top:4.35pt;height:0pt;width:122.25pt;z-index:251668480;mso-width-relative:page;mso-height-relative:page;" filled="f" stroked="t" coordsize="21600,21600" o:gfxdata="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UMaWGdMAAAAEAQAADwAAAAAAAAABACAAAAAiAAAAZHJzL2Rvd25yZXYueG1sUEsBAhQA&#10;FAAAAAgAh07iQFK7ha33AQAA5wMAAA4AAAAAAAAAAQAgAAAAIgEAAGRycy9lMm9Eb2MueG1sUEsF&#10;BgAAAAAGAAYAWQEAAIsFAAAAAA=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0" cy="7330440"/>
                <wp:effectExtent l="0" t="0" r="0" b="0"/>
                <wp:wrapNone/>
                <wp:docPr id="1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3044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8" o:spid="_x0000_s1026" o:spt="20" style="position:absolute;left:0pt;margin-left:0pt;margin-top:0.6pt;height:577.2pt;width:0pt;z-index:-251657216;mso-width-relative:page;mso-height-relative:page;" filled="f" stroked="t" coordsize="21600,21600" o:gfxdata="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2PkYf0wAAAAQBAAAPAAAAAAAAAAEAIAAAACIAAABkcnMvZG93bnJldi54bWxQSwEC&#10;FAAUAAAACACHTuJA/Om34fkBAADnAwAADgAAAAAAAAABACAAAAAiAQAAZHJzL2Uyb0RvYy54bWxQ&#10;SwUGAAAAAAYABgBZAQAAjQUAAAAA&#10;">
                <v:fill on="f" focussize="0,0"/>
                <v:stroke weight="2pt" color="#000000" joinstyle="round" dashstyle="1 1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000"/>
        </w:tabs>
        <w:rPr>
          <w:rFonts w:ascii="仿宋" w:hAnsi="仿宋" w:eastAsia="仿宋"/>
          <w:sz w:val="24"/>
        </w:rPr>
      </w:pPr>
    </w:p>
    <w:p>
      <w:pPr>
        <w:tabs>
          <w:tab w:val="left" w:pos="6000"/>
        </w:tabs>
        <w:rPr>
          <w:rFonts w:ascii="仿宋" w:hAnsi="仿宋" w:eastAsia="仿宋"/>
          <w:sz w:val="24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1548130</wp:posOffset>
                </wp:positionH>
                <wp:positionV relativeFrom="paragraph">
                  <wp:posOffset>112395</wp:posOffset>
                </wp:positionV>
                <wp:extent cx="2171700" cy="297180"/>
                <wp:effectExtent l="0" t="0" r="0" b="0"/>
                <wp:wrapNone/>
                <wp:docPr id="20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投标人报名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4" o:spid="_x0000_s1026" o:spt="1" style="position:absolute;left:0pt;margin-left:121.9pt;margin-top:8.85pt;height:23.4pt;width:171pt;z-index:251677696;mso-width-relative:page;mso-height-relative:page;" fillcolor="#FFFFFF" filled="t" stroked="t" coordsize="21600,21600" o:gfxdata="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WR31+NgAAAAJAQAADwAAAAAAAAABACAA&#10;AAAiAAAAZHJzL2Rvd25yZXYueG1sUEsBAhQAFAAAAAgAh07iQOIRd4INAgAAOQ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投标人报名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6000"/>
        </w:tabs>
        <w:rPr>
          <w:rFonts w:ascii="仿宋" w:hAnsi="仿宋" w:eastAsia="仿宋"/>
          <w:sz w:val="24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191770</wp:posOffset>
                </wp:positionV>
                <wp:extent cx="333375" cy="887730"/>
                <wp:effectExtent l="0" t="0" r="0" b="0"/>
                <wp:wrapNone/>
                <wp:docPr id="14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8773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ffectLst>
                          <a:outerShdw dist="35921" dir="2699999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14"/>
                              <w:widowControl w:val="0"/>
                              <w:pBdr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156" w:afterAutospacing="0"/>
                              <w:textAlignment w:val="auto"/>
                              <w:rPr>
                                <w:rFonts w:ascii="Times New Roman" w:hAnsi="Times New Roman" w:eastAsia="宋体"/>
                                <w:kern w:val="2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/>
                                <w:kern w:val="2"/>
                                <w:szCs w:val="24"/>
                              </w:rPr>
                              <w:t>投标阶段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-14.25pt;margin-top:15.1pt;height:69.9pt;width:26.25pt;z-index:251671552;mso-width-relative:page;mso-height-relative:page;" fillcolor="#99CCFF" filled="t" stroked="f" coordsize="21600,21600" o:gfxdata="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aF3l/VAAAACQEAAA8AAAAAAAAAAQAgAAAAIgAAAGRycy9kb3du&#10;cmV2LnhtbFBLAQIUABQAAAAIAIdO4kDoC0R5AgIAAP8DAAAOAAAAAAAAAAEAIAAAACQBAABkcnMv&#10;ZTJvRG9jLnhtbFBLBQYAAAAABgAGAFkBAACYBQAAAAA=&#10;">
                <v:fill on="t" focussize="0,0"/>
                <v:stroke on="f"/>
                <v:imagedata o:title=""/>
                <o:lock v:ext="edit" aspectratio="f"/>
                <v:shadow on="t" color="#808080" offset="2pt,2pt" origin="0f,0f" matrix="65536f,0f,0f,65536f"/>
                <v:textbox>
                  <w:txbxContent>
                    <w:p>
                      <w:pPr>
                        <w:pStyle w:val="14"/>
                        <w:widowControl w:val="0"/>
                        <w:pBdr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="156" w:afterAutospacing="0"/>
                        <w:textAlignment w:val="auto"/>
                        <w:rPr>
                          <w:rFonts w:ascii="Times New Roman" w:hAnsi="Times New Roman" w:eastAsia="宋体"/>
                          <w:kern w:val="2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/>
                          <w:kern w:val="2"/>
                          <w:szCs w:val="24"/>
                        </w:rPr>
                        <w:t>投标阶段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6000"/>
        </w:tabs>
        <w:rPr>
          <w:rFonts w:ascii="仿宋" w:hAnsi="仿宋" w:eastAsia="仿宋"/>
          <w:sz w:val="24"/>
        </w:rPr>
      </w:pPr>
    </w:p>
    <w:p>
      <w:pPr>
        <w:tabs>
          <w:tab w:val="left" w:pos="6000"/>
        </w:tabs>
        <w:rPr>
          <w:rFonts w:ascii="仿宋" w:hAnsi="仿宋" w:eastAsia="仿宋"/>
          <w:sz w:val="24"/>
        </w:rPr>
      </w:pPr>
    </w:p>
    <w:p>
      <w:pPr>
        <w:tabs>
          <w:tab w:val="left" w:pos="6000"/>
        </w:tabs>
        <w:rPr>
          <w:rFonts w:ascii="仿宋" w:hAnsi="仿宋" w:eastAsia="仿宋"/>
          <w:sz w:val="24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19050</wp:posOffset>
                </wp:positionV>
                <wp:extent cx="2171700" cy="297180"/>
                <wp:effectExtent l="0" t="0" r="0" b="0"/>
                <wp:wrapNone/>
                <wp:docPr id="21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投标人编制投标文件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5" o:spid="_x0000_s1026" o:spt="1" style="position:absolute;left:0pt;margin-left:123.45pt;margin-top:1.5pt;height:23.4pt;width:171pt;z-index:251678720;mso-width-relative:page;mso-height-relative:page;" fillcolor="#FFFFFF" filled="t" stroked="t" coordsize="21600,21600" o:gfxdata="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NQcPNcAAAAIAQAADwAAAAAAAAABACAA&#10;AAAiAAAAZHJzL2Rvd25yZXYueG1sUEsBAhQAFAAAAAgAh07iQEGK5/oOAgAAOQ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投标人编制投标文件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6000"/>
        </w:tabs>
        <w:rPr>
          <w:rFonts w:ascii="仿宋" w:hAnsi="仿宋" w:eastAsia="仿宋"/>
          <w:sz w:val="24"/>
        </w:rPr>
      </w:pPr>
    </w:p>
    <w:p>
      <w:pPr>
        <w:tabs>
          <w:tab w:val="left" w:pos="6000"/>
        </w:tabs>
        <w:rPr>
          <w:rFonts w:ascii="仿宋" w:hAnsi="仿宋" w:eastAsia="仿宋"/>
          <w:sz w:val="24"/>
        </w:rPr>
      </w:pPr>
    </w:p>
    <w:p>
      <w:pPr>
        <w:tabs>
          <w:tab w:val="left" w:pos="6000"/>
        </w:tabs>
        <w:rPr>
          <w:rFonts w:ascii="仿宋" w:hAnsi="仿宋" w:eastAsia="仿宋"/>
          <w:sz w:val="24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57150</wp:posOffset>
                </wp:positionV>
                <wp:extent cx="2171700" cy="297180"/>
                <wp:effectExtent l="0" t="0" r="0" b="0"/>
                <wp:wrapNone/>
                <wp:docPr id="22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投标人递交投标文件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6" o:spid="_x0000_s1026" o:spt="1" style="position:absolute;left:0pt;margin-left:123.15pt;margin-top:4.5pt;height:23.4pt;width:171pt;z-index:251679744;mso-width-relative:page;mso-height-relative:page;" fillcolor="#FFFFFF" filled="t" stroked="t" coordsize="21600,21600" o:gfxdata="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lV92stYAAAAIAQAADwAAAAAAAAABACAA&#10;AAAiAAAAZHJzL2Rvd25yZXYueG1sUEsBAhQAFAAAAAgAh07iQKQmVnMPAgAAOQQAAA4AAAAAAAAA&#10;AQAgAAAAJ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投标人递交投标文件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6000"/>
        </w:tabs>
        <w:rPr>
          <w:rFonts w:ascii="仿宋" w:hAnsi="仿宋" w:eastAsia="仿宋"/>
          <w:sz w:val="24"/>
        </w:rPr>
      </w:pPr>
    </w:p>
    <w:p>
      <w:pPr>
        <w:tabs>
          <w:tab w:val="left" w:pos="6000"/>
        </w:tabs>
        <w:rPr>
          <w:rFonts w:ascii="仿宋" w:hAnsi="仿宋" w:eastAsia="仿宋"/>
          <w:sz w:val="24"/>
        </w:rPr>
      </w:pPr>
    </w:p>
    <w:p>
      <w:pPr>
        <w:tabs>
          <w:tab w:val="left" w:pos="6000"/>
        </w:tabs>
        <w:rPr>
          <w:rFonts w:ascii="仿宋" w:hAnsi="仿宋" w:eastAsia="仿宋"/>
          <w:sz w:val="24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163830</wp:posOffset>
                </wp:positionV>
                <wp:extent cx="1771650" cy="297180"/>
                <wp:effectExtent l="0" t="0" r="0" b="0"/>
                <wp:wrapNone/>
                <wp:docPr id="24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开标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9" o:spid="_x0000_s1026" o:spt="1" style="position:absolute;left:0pt;margin-left:138pt;margin-top:12.9pt;height:23.4pt;width:139.5pt;z-index:251684864;mso-width-relative:page;mso-height-relative:page;" fillcolor="#FFFFFF" filled="t" stroked="t" coordsize="21600,21600" o:gfxdata="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J9M+nXAAAACQEAAA8AAAAAAAAAAQAg&#10;AAAAIgAAAGRycy9kb3ducmV2LnhtbFBLAQIUABQAAAAIAIdO4kAQPpatDwIAADkEAAAOAAAAAAAA&#10;AAEAIAAAACY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开标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6000"/>
        </w:tabs>
        <w:rPr>
          <w:rFonts w:ascii="仿宋" w:hAnsi="仿宋" w:eastAsia="仿宋"/>
          <w:sz w:val="24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100330</wp:posOffset>
                </wp:positionV>
                <wp:extent cx="1732280" cy="13970"/>
                <wp:effectExtent l="0" t="0" r="0" b="0"/>
                <wp:wrapNone/>
                <wp:docPr id="4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4" idx="1"/>
                      </wps:cNvCnPr>
                      <wps:spPr>
                        <a:xfrm>
                          <a:off x="0" y="0"/>
                          <a:ext cx="1732280" cy="1397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8" o:spid="_x0000_s1026" o:spt="20" style="position:absolute;left:0pt;margin-left:1.6pt;margin-top:7.9pt;height:1.1pt;width:136.4pt;z-index:251662336;mso-width-relative:page;mso-height-relative:page;" filled="f" stroked="t" coordsize="21600,21600" o:gfxdata="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AgiWjVAAAABwEAAA8AAAAAAAAAAQAgAAAAIgAA&#10;AGRycy9kb3ducmV2LnhtbFBLAQIUABQAAAAIAIdO4kAued02CwIAABIEAAAOAAAAAAAAAAEAIAAA&#10;ACQBAABkcnMvZTJvRG9jLnhtbFBLBQYAAAAABgAGAFkBAAChBQAAAAA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3513455</wp:posOffset>
                </wp:positionH>
                <wp:positionV relativeFrom="paragraph">
                  <wp:posOffset>121920</wp:posOffset>
                </wp:positionV>
                <wp:extent cx="1571625" cy="0"/>
                <wp:effectExtent l="0" t="0" r="0" b="0"/>
                <wp:wrapNone/>
                <wp:docPr id="27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46" o:spid="_x0000_s1026" o:spt="20" style="position:absolute;left:0pt;margin-left:276.65pt;margin-top:9.6pt;height:0pt;width:123.75pt;z-index:251681792;mso-width-relative:page;mso-height-relative:page;" filled="f" stroked="t" coordsize="21600,21600" o:gfxdata="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WCP1NcAAAAJAQAADwAAAAAAAAABACAAAAAiAAAAZHJzL2Rvd25yZXYueG1s&#10;UEsBAhQAFAAAAAgAh07iQHU/kaz5AQAA5wMAAA4AAAAAAAAAAQAgAAAAJgEAAGRycy9lMm9Eb2Mu&#10;eG1sUEsFBgAAAAAGAAYAWQEAAJEFAAAAAA=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2618105</wp:posOffset>
                </wp:positionH>
                <wp:positionV relativeFrom="paragraph">
                  <wp:posOffset>88900</wp:posOffset>
                </wp:positionV>
                <wp:extent cx="1905" cy="497205"/>
                <wp:effectExtent l="38100" t="0" r="36195" b="17145"/>
                <wp:wrapNone/>
                <wp:docPr id="30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4972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9" o:spid="_x0000_s1026" o:spt="20" style="position:absolute;left:0pt;flip:x;margin-left:206.15pt;margin-top:7pt;height:39.15pt;width:0.15pt;z-index:251683840;mso-width-relative:page;mso-height-relative:page;" filled="f" stroked="t" coordsize="21600,21600" o:gfxdata="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8iAcxtcAAAAJAQAADwAAAAAAAAABACAAAAAiAAAAZHJz&#10;L2Rvd25yZXYueG1sUEsBAhQAFAAAAAgAh07iQM3uPUoFAgAA9gMAAA4AAAAAAAAAAQAgAAAAJg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5057775</wp:posOffset>
                </wp:positionH>
                <wp:positionV relativeFrom="paragraph">
                  <wp:posOffset>43815</wp:posOffset>
                </wp:positionV>
                <wp:extent cx="342900" cy="2658110"/>
                <wp:effectExtent l="0" t="0" r="0" b="0"/>
                <wp:wrapNone/>
                <wp:docPr id="11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65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华文中宋"/>
                                <w:b/>
                                <w:bCs/>
                                <w:color w:val="3366FF"/>
                              </w:rPr>
                            </w:pPr>
                          </w:p>
                          <w:p>
                            <w:pPr>
                              <w:rPr>
                                <w:b/>
                                <w:bCs/>
                                <w:color w:val="99CCFF"/>
                                <w:sz w:val="1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bCs/>
                                <w:color w:val="3366FF"/>
                              </w:rPr>
                              <w:t>有关部门进行全过程监督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398.25pt;margin-top:3.45pt;height:209.3pt;width:27pt;z-index:251692032;mso-width-relative:page;mso-height-relative:page;" fillcolor="#FFFFFF" filled="t" stroked="t" coordsize="21600,21600" o:gfxdata="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2JR4+9oAAAAJAQAADwAAAAAAAAAB&#10;ACAAAAAiAAAAZHJzL2Rvd25yZXYueG1sUEsBAhQAFAAAAAgAh07iQBFfnUQOAgAAOgQAAA4AAAAA&#10;AAAAAQAgAAAAKQEAAGRycy9lMm9Eb2MueG1sUEsFBgAAAAAGAAYAWQEAAKkFAAAAAA=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华文中宋"/>
                          <w:b/>
                          <w:bCs/>
                          <w:color w:val="3366FF"/>
                        </w:rPr>
                      </w:pPr>
                    </w:p>
                    <w:p>
                      <w:pPr>
                        <w:rPr>
                          <w:b/>
                          <w:bCs/>
                          <w:color w:val="99CCFF"/>
                          <w:sz w:val="18"/>
                        </w:rPr>
                      </w:pPr>
                      <w:r>
                        <w:rPr>
                          <w:rFonts w:hint="eastAsia" w:eastAsia="华文中宋"/>
                          <w:b/>
                          <w:bCs/>
                          <w:color w:val="3366FF"/>
                        </w:rPr>
                        <w:t>有关部门进行全过程监督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6000"/>
        </w:tabs>
        <w:rPr>
          <w:rFonts w:ascii="仿宋" w:hAnsi="仿宋" w:eastAsia="仿宋"/>
          <w:sz w:val="24"/>
        </w:rPr>
      </w:pPr>
    </w:p>
    <w:p>
      <w:pPr>
        <w:tabs>
          <w:tab w:val="left" w:pos="6000"/>
        </w:tabs>
        <w:rPr>
          <w:rFonts w:ascii="仿宋" w:hAnsi="仿宋" w:eastAsia="仿宋"/>
          <w:sz w:val="24"/>
        </w:rPr>
      </w:pPr>
    </w:p>
    <w:p>
      <w:pPr>
        <w:tabs>
          <w:tab w:val="left" w:pos="6000"/>
        </w:tabs>
        <w:rPr>
          <w:rFonts w:ascii="仿宋" w:hAnsi="仿宋" w:eastAsia="仿宋"/>
          <w:sz w:val="24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1499235</wp:posOffset>
                </wp:positionH>
                <wp:positionV relativeFrom="paragraph">
                  <wp:posOffset>13335</wp:posOffset>
                </wp:positionV>
                <wp:extent cx="2270125" cy="297180"/>
                <wp:effectExtent l="5080" t="4445" r="10795" b="22225"/>
                <wp:wrapNone/>
                <wp:docPr id="29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01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lang w:val="en-US" w:eastAsia="zh-CN"/>
                              </w:rPr>
                              <w:t>竟争性谈判：第二轮、第三轮折扣报价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41" o:spid="_x0000_s1026" o:spt="1" style="position:absolute;left:0pt;margin-left:118.05pt;margin-top:1.05pt;height:23.4pt;width:178.75pt;z-index:251688960;mso-width-relative:page;mso-height-relative:page;" fillcolor="#FFFFFF" filled="t" stroked="t" coordsize="21600,21600" o:gfxdata="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KYjRu1wAAAAgBAAAPAAAAAAAAAAEAIAAA&#10;ACIAAABkcnMvZG93bnJldi54bWxQSwECFAAUAAAACACHTuJAsBN0fA0CAAA5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lang w:val="en-US" w:eastAsia="zh-CN"/>
                        </w:rPr>
                        <w:t>竟争性谈判：第二轮、第三轮折扣报价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136525</wp:posOffset>
                </wp:positionV>
                <wp:extent cx="1905" cy="497205"/>
                <wp:effectExtent l="38100" t="0" r="36195" b="17145"/>
                <wp:wrapNone/>
                <wp:docPr id="32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4972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9" o:spid="_x0000_s1026" o:spt="20" style="position:absolute;left:0pt;flip:x;margin-left:205.3pt;margin-top:10.75pt;height:39.15pt;width:0.15pt;z-index:251685888;mso-width-relative:page;mso-height-relative:page;" filled="f" stroked="t" coordsize="21600,21600" o:gfxdata="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mCBtd2QAAAAkBAAAPAAAAAAAAAAEAIAAAACIAAABk&#10;cnMvZG93bnJldi54bWxQSwECFAAUAAAACACHTuJAbulrDQUCAAD2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000"/>
        </w:tabs>
        <w:rPr>
          <w:rFonts w:ascii="仿宋" w:hAnsi="仿宋" w:eastAsia="仿宋"/>
          <w:sz w:val="24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187960</wp:posOffset>
                </wp:positionV>
                <wp:extent cx="333375" cy="952500"/>
                <wp:effectExtent l="0" t="0" r="0" b="0"/>
                <wp:wrapNone/>
                <wp:docPr id="16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9525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ffectLst>
                          <a:outerShdw dist="35921" dir="2699999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14"/>
                              <w:widowControl w:val="0"/>
                              <w:pBdr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156" w:afterAutospacing="0"/>
                              <w:textAlignment w:val="auto"/>
                              <w:rPr>
                                <w:rFonts w:ascii="Times New Roman" w:hAnsi="Times New Roman" w:eastAsia="宋体"/>
                                <w:kern w:val="2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/>
                                <w:kern w:val="2"/>
                                <w:szCs w:val="24"/>
                              </w:rPr>
                              <w:t>评审阶段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-13.5pt;margin-top:14.8pt;height:75pt;width:26.25pt;z-index:251673600;mso-width-relative:page;mso-height-relative:page;" fillcolor="#99CCFF" filled="t" stroked="f" coordsize="21600,21600" o:gfxdata="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j8Tv11QAAAAkBAAAPAAAAAAAAAAEAIAAAACIAAABkcnMvZG93&#10;bnJldi54bWxQSwECFAAUAAAACACHTuJA914+hQMCAAD/AwAADgAAAAAAAAABACAAAAAkAQAAZHJz&#10;L2Uyb0RvYy54bWxQSwUGAAAAAAYABgBZAQAAmQUAAAAA&#10;">
                <v:fill on="t" focussize="0,0"/>
                <v:stroke on="f"/>
                <v:imagedata o:title=""/>
                <o:lock v:ext="edit" aspectratio="f"/>
                <v:shadow on="t" color="#808080" offset="2pt,2pt" origin="0f,0f" matrix="65536f,0f,0f,65536f"/>
                <v:textbox>
                  <w:txbxContent>
                    <w:p>
                      <w:pPr>
                        <w:pStyle w:val="14"/>
                        <w:widowControl w:val="0"/>
                        <w:pBdr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="156" w:afterAutospacing="0"/>
                        <w:textAlignment w:val="auto"/>
                        <w:rPr>
                          <w:rFonts w:ascii="Times New Roman" w:hAnsi="Times New Roman" w:eastAsia="宋体"/>
                          <w:kern w:val="2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/>
                          <w:kern w:val="2"/>
                          <w:szCs w:val="24"/>
                        </w:rPr>
                        <w:t>评审阶段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6000"/>
        </w:tabs>
        <w:rPr>
          <w:rFonts w:ascii="仿宋" w:hAnsi="仿宋" w:eastAsia="仿宋"/>
          <w:sz w:val="24"/>
        </w:rPr>
      </w:pPr>
    </w:p>
    <w:p>
      <w:pPr>
        <w:tabs>
          <w:tab w:val="left" w:pos="6000"/>
        </w:tabs>
        <w:rPr>
          <w:rFonts w:ascii="仿宋" w:hAnsi="仿宋" w:eastAsia="仿宋"/>
          <w:sz w:val="24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66675</wp:posOffset>
                </wp:positionV>
                <wp:extent cx="1781175" cy="297180"/>
                <wp:effectExtent l="0" t="0" r="0" b="0"/>
                <wp:wrapNone/>
                <wp:docPr id="25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评审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41" o:spid="_x0000_s1026" o:spt="1" style="position:absolute;left:0pt;margin-left:136.8pt;margin-top:5.25pt;height:23.4pt;width:140.25pt;z-index:251687936;mso-width-relative:page;mso-height-relative:page;" fillcolor="#FFFFFF" filled="t" stroked="t" coordsize="21600,21600" o:gfxdata="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+qai11wAAAAkBAAAPAAAAAAAAAAEAIAAA&#10;ACIAAABkcnMvZG93bnJldi54bWxQSwECFAAUAAAACACHTuJAa68hlQ0CAAA5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评审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6000"/>
        </w:tabs>
        <w:rPr>
          <w:rFonts w:ascii="仿宋" w:hAnsi="仿宋" w:eastAsia="仿宋"/>
          <w:sz w:val="24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2613025</wp:posOffset>
                </wp:positionH>
                <wp:positionV relativeFrom="paragraph">
                  <wp:posOffset>8255</wp:posOffset>
                </wp:positionV>
                <wp:extent cx="1905" cy="497205"/>
                <wp:effectExtent l="38100" t="0" r="36195" b="17145"/>
                <wp:wrapNone/>
                <wp:docPr id="33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4972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9" o:spid="_x0000_s1026" o:spt="20" style="position:absolute;left:0pt;flip:x;margin-left:205.75pt;margin-top:0.65pt;height:39.15pt;width:0.15pt;z-index:251686912;mso-width-relative:page;mso-height-relative:page;" filled="f" stroked="t" coordsize="21600,21600" o:gfxdata="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luOtTXAAAACAEAAA8AAAAAAAAAAQAgAAAAIgAAAGRy&#10;cy9kb3ducmV2LnhtbFBLAQIUABQAAAAIAIdO4kCfaXjDBgIAAPYDAAAOAAAAAAAAAAEAIAAAACY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000"/>
        </w:tabs>
        <w:rPr>
          <w:rFonts w:ascii="仿宋" w:hAnsi="仿宋" w:eastAsia="仿宋"/>
          <w:sz w:val="24"/>
        </w:rPr>
      </w:pPr>
    </w:p>
    <w:p>
      <w:pPr>
        <w:tabs>
          <w:tab w:val="left" w:pos="6000"/>
        </w:tabs>
        <w:rPr>
          <w:rFonts w:ascii="仿宋" w:hAnsi="仿宋" w:eastAsia="仿宋"/>
          <w:sz w:val="24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96520</wp:posOffset>
                </wp:positionV>
                <wp:extent cx="1828800" cy="297180"/>
                <wp:effectExtent l="0" t="0" r="0" b="0"/>
                <wp:wrapNone/>
                <wp:docPr id="26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公示拟中标人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42" o:spid="_x0000_s1026" o:spt="1" style="position:absolute;left:0pt;margin-left:133.8pt;margin-top:7.6pt;height:23.4pt;width:144pt;z-index:251691008;mso-width-relative:page;mso-height-relative:page;" fillcolor="#FFFFFF" filled="t" stroked="t" coordsize="21600,21600" o:gfxdata="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ZQbu9YAAAAJAQAADwAAAAAAAAABACAA&#10;AAAiAAAAZHJzL2Rvd25yZXYueG1sUEsBAhQAFAAAAAgAh07iQLL3vswPAgAAOQQAAA4AAAAAAAAA&#10;AQAgAAAAJ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公示拟中标人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2618105</wp:posOffset>
                </wp:positionH>
                <wp:positionV relativeFrom="paragraph">
                  <wp:posOffset>306070</wp:posOffset>
                </wp:positionV>
                <wp:extent cx="1270" cy="2612390"/>
                <wp:effectExtent l="36830" t="0" r="38100" b="16510"/>
                <wp:wrapNone/>
                <wp:docPr id="2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26123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45" o:spid="_x0000_s1026" o:spt="20" style="position:absolute;left:0pt;margin-left:206.15pt;margin-top:24.1pt;height:205.7pt;width:0.1pt;z-index:251660288;mso-width-relative:page;mso-height-relative:page;" filled="f" stroked="t" coordsize="21600,21600" o:gfxdata="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UgjXM2gAAAAoBAAAPAAAAAAAAAAEAIAAAACIAAABkcnMv&#10;ZG93bnJldi54bWxQSwECFAAUAAAACACHTuJACBgYWgECAADsAwAADgAAAAAAAAABACAAAAAp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000"/>
        </w:tabs>
        <w:rPr>
          <w:rFonts w:ascii="仿宋" w:hAnsi="仿宋" w:eastAsia="仿宋"/>
          <w:sz w:val="24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2613025</wp:posOffset>
                </wp:positionH>
                <wp:positionV relativeFrom="paragraph">
                  <wp:posOffset>34290</wp:posOffset>
                </wp:positionV>
                <wp:extent cx="1905" cy="497205"/>
                <wp:effectExtent l="38100" t="0" r="36195" b="17145"/>
                <wp:wrapNone/>
                <wp:docPr id="34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4972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9" o:spid="_x0000_s1026" o:spt="20" style="position:absolute;left:0pt;flip:x;margin-left:205.75pt;margin-top:2.7pt;height:39.15pt;width:0.15pt;z-index:251689984;mso-width-relative:page;mso-height-relative:page;" filled="f" stroked="t" coordsize="21600,21600" o:gfxdata="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e0OyrXAAAACAEAAA8AAAAAAAAAAQAgAAAAIgAAAGRy&#10;cy9kb3ducmV2LnhtbFBLAQIUABQAAAAIAIdO4kCL4ZHEBgIAAPYDAAAOAAAAAAAAAAEAIAAAACY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000"/>
        </w:tabs>
        <w:rPr>
          <w:rFonts w:ascii="仿宋" w:hAnsi="仿宋" w:eastAsia="仿宋"/>
          <w:sz w:val="24"/>
        </w:rPr>
      </w:pPr>
    </w:p>
    <w:p>
      <w:pPr>
        <w:tabs>
          <w:tab w:val="left" w:pos="6000"/>
        </w:tabs>
        <w:rPr>
          <w:rFonts w:ascii="仿宋" w:hAnsi="仿宋" w:eastAsia="仿宋"/>
          <w:sz w:val="24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1704975</wp:posOffset>
                </wp:positionH>
                <wp:positionV relativeFrom="paragraph">
                  <wp:posOffset>140335</wp:posOffset>
                </wp:positionV>
                <wp:extent cx="1819275" cy="297180"/>
                <wp:effectExtent l="0" t="0" r="0" b="0"/>
                <wp:wrapNone/>
                <wp:docPr id="17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确定中标人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134.25pt;margin-top:11.05pt;height:23.4pt;width:143.25pt;z-index:251674624;mso-width-relative:page;mso-height-relative:page;" fillcolor="#FFFFFF" filled="t" stroked="t" coordsize="21600,21600" o:gfxdata="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wqsC3XAAAACQEAAA8AAAAAAAAAAQAgAAAA&#10;IgAAAGRycy9kb3ducmV2LnhtbFBLAQIUABQAAAAIAIdO4kBuHemiDAIAADkEAAAOAAAAAAAAAAEA&#10;IAAAACY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tabs>
                          <w:tab w:val="clear" w:pos="4153"/>
                          <w:tab w:val="clear" w:pos="8306"/>
                        </w:tabs>
                        <w:snapToGrid/>
                      </w:pPr>
                      <w:r>
                        <w:rPr>
                          <w:rFonts w:hint="eastAsia"/>
                        </w:rPr>
                        <w:t>确定中标人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6000"/>
        </w:tabs>
        <w:rPr>
          <w:rFonts w:ascii="仿宋" w:hAnsi="仿宋" w:eastAsia="仿宋"/>
          <w:sz w:val="24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40005</wp:posOffset>
                </wp:positionV>
                <wp:extent cx="1533525" cy="0"/>
                <wp:effectExtent l="0" t="0" r="0" b="0"/>
                <wp:wrapNone/>
                <wp:docPr id="28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47" o:spid="_x0000_s1026" o:spt="20" style="position:absolute;left:0pt;margin-left:277.5pt;margin-top:3.15pt;height:0pt;width:120.75pt;z-index:251682816;mso-width-relative:page;mso-height-relative:page;" filled="f" stroked="t" coordsize="21600,21600" o:gfxdata="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QGRlNUAAAAHAQAADwAAAAAAAAABACAAAAAiAAAAZHJzL2Rvd25yZXYueG1sUEsB&#10;AhQAFAAAAAgAh07iQA/OKGX4AQAA5wMAAA4AAAAAAAAAAQAgAAAAJAEAAGRycy9lMm9Eb2MueG1s&#10;UEsFBgAAAAAGAAYAWQEAAI4FAAAAAA=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44450</wp:posOffset>
                </wp:positionV>
                <wp:extent cx="1714500" cy="0"/>
                <wp:effectExtent l="0" t="0" r="0" b="0"/>
                <wp:wrapNone/>
                <wp:docPr id="3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margin-left:-0.75pt;margin-top:3.5pt;height:0pt;width:135pt;z-index:251661312;mso-width-relative:page;mso-height-relative:page;" filled="f" stroked="t" coordsize="21600,21600" o:gfxdata="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fThL11AAAAAYBAAAPAAAAAAAAAAEAIAAAACIAAABkcnMvZG93bnJldi54bWxQSwECFAAU&#10;AAAACACHTuJA3OEZwPUBAADlAwAADgAAAAAAAAABACAAAAAjAQAAZHJzL2Uyb0RvYy54bWxQSwUG&#10;AAAAAAYABgBZAQAAigUAAAAA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000"/>
        </w:tabs>
        <w:rPr>
          <w:rFonts w:ascii="仿宋" w:hAnsi="仿宋" w:eastAsia="仿宋"/>
          <w:sz w:val="24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-71755</wp:posOffset>
                </wp:positionV>
                <wp:extent cx="9525" cy="2047240"/>
                <wp:effectExtent l="12700" t="0" r="15875" b="10160"/>
                <wp:wrapNone/>
                <wp:docPr id="12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2"/>
                      </wps:cNvCnPr>
                      <wps:spPr>
                        <a:xfrm>
                          <a:off x="0" y="0"/>
                          <a:ext cx="9525" cy="204724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sm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9" o:spid="_x0000_s1026" o:spt="20" style="position:absolute;left:0pt;margin-left:411.75pt;margin-top:-5.65pt;height:161.2pt;width:0.75pt;z-index:251669504;mso-width-relative:page;mso-height-relative:page;" filled="f" stroked="t" coordsize="21600,21600" o:gfxdata="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xQLFjNkAAAALAQAADwAAAAAAAAAB&#10;ACAAAAAiAAAAZHJzL2Rvd25yZXYueG1sUEsBAhQAFAAAAAgAh07iQNhkCioPAgAADgQAAA4AAAAA&#10;AAAAAQAgAAAAKAEAAGRycy9lMm9Eb2MueG1sUEsFBgAAAAAGAAYAWQEAAKkFAAAAAA==&#10;">
                <v:fill on="f" focussize="0,0"/>
                <v:stroke weight="2pt" color="#000000" joinstyle="round" endarrowwidth="narrow" endarrowlength="long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000"/>
        </w:tabs>
        <w:rPr>
          <w:rFonts w:ascii="仿宋" w:hAnsi="仿宋" w:eastAsia="仿宋"/>
          <w:sz w:val="24"/>
        </w:rPr>
      </w:pPr>
    </w:p>
    <w:p>
      <w:pPr>
        <w:tabs>
          <w:tab w:val="left" w:pos="6000"/>
        </w:tabs>
        <w:rPr>
          <w:rFonts w:ascii="仿宋" w:hAnsi="仿宋" w:eastAsia="仿宋"/>
          <w:sz w:val="24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ragraph">
                  <wp:posOffset>46990</wp:posOffset>
                </wp:positionV>
                <wp:extent cx="2190750" cy="297180"/>
                <wp:effectExtent l="0" t="0" r="0" b="0"/>
                <wp:wrapNone/>
                <wp:docPr id="19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发布中标通知书、签订服务合同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122.5pt;margin-top:3.7pt;height:23.4pt;width:172.5pt;z-index:251676672;mso-width-relative:page;mso-height-relative:page;" fillcolor="#FFFFFF" filled="t" stroked="t" coordsize="21600,21600" o:gfxdata="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rtAkNcAAAAIAQAADwAAAAAAAAABACAA&#10;AAAiAAAAZHJzL2Rvd25yZXYueG1sUEsBAhQAFAAAAAgAh07iQLC22tQOAgAAOA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tabs>
                          <w:tab w:val="clear" w:pos="4153"/>
                          <w:tab w:val="clear" w:pos="8306"/>
                        </w:tabs>
                        <w:snapToGrid/>
                      </w:pPr>
                      <w:r>
                        <w:rPr>
                          <w:rFonts w:hint="eastAsia"/>
                        </w:rPr>
                        <w:t>发布中标通知书、签订服务合同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146050</wp:posOffset>
                </wp:positionV>
                <wp:extent cx="333375" cy="891540"/>
                <wp:effectExtent l="0" t="0" r="0" b="0"/>
                <wp:wrapNone/>
                <wp:docPr id="18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9154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ffectLst>
                          <a:outerShdw dist="35921" dir="2699999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14"/>
                              <w:widowControl w:val="0"/>
                              <w:pBdr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156" w:afterAutospacing="0"/>
                              <w:textAlignment w:val="auto"/>
                              <w:rPr>
                                <w:rFonts w:ascii="Times New Roman" w:hAnsi="Times New Roman" w:eastAsia="宋体"/>
                                <w:kern w:val="2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/>
                                <w:kern w:val="2"/>
                                <w:szCs w:val="24"/>
                              </w:rPr>
                              <w:t>采购阶段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13.5pt;margin-top:11.5pt;height:70.2pt;width:26.25pt;z-index:251675648;mso-width-relative:page;mso-height-relative:page;" fillcolor="#99CCFF" filled="t" stroked="f" coordsize="21600,21600" o:gfxdata="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PpreG1gAAAAkBAAAPAAAAAAAAAAEAIAAAACIAAABkcnMvZG93&#10;bnJldi54bWxQSwECFAAUAAAACACHTuJAi0vJzAICAAD+AwAADgAAAAAAAAABACAAAAAlAQAAZHJz&#10;L2Uyb0RvYy54bWxQSwUGAAAAAAYABgBZAQAAmQUAAAAA&#10;">
                <v:fill on="t" focussize="0,0"/>
                <v:stroke on="f"/>
                <v:imagedata o:title=""/>
                <o:lock v:ext="edit" aspectratio="f"/>
                <v:shadow on="t" color="#808080" offset="2pt,2pt" origin="0f,0f" matrix="65536f,0f,0f,65536f"/>
                <v:textbox>
                  <w:txbxContent>
                    <w:p>
                      <w:pPr>
                        <w:pStyle w:val="14"/>
                        <w:widowControl w:val="0"/>
                        <w:pBdr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="156" w:afterAutospacing="0"/>
                        <w:textAlignment w:val="auto"/>
                        <w:rPr>
                          <w:rFonts w:ascii="Times New Roman" w:hAnsi="Times New Roman" w:eastAsia="宋体"/>
                          <w:kern w:val="2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eastAsia="宋体"/>
                          <w:kern w:val="2"/>
                          <w:szCs w:val="24"/>
                        </w:rPr>
                        <w:t>采购阶段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6000"/>
        </w:tabs>
        <w:rPr>
          <w:rFonts w:ascii="仿宋" w:hAnsi="仿宋" w:eastAsia="仿宋"/>
          <w:sz w:val="24"/>
        </w:rPr>
      </w:pPr>
    </w:p>
    <w:p>
      <w:pPr>
        <w:tabs>
          <w:tab w:val="left" w:pos="6000"/>
        </w:tabs>
        <w:rPr>
          <w:rFonts w:ascii="仿宋" w:hAnsi="仿宋" w:eastAsia="仿宋"/>
          <w:sz w:val="24"/>
        </w:rPr>
      </w:pPr>
    </w:p>
    <w:p>
      <w:pPr>
        <w:tabs>
          <w:tab w:val="left" w:pos="6000"/>
        </w:tabs>
        <w:rPr>
          <w:rFonts w:ascii="仿宋" w:hAnsi="仿宋" w:eastAsia="仿宋"/>
          <w:sz w:val="24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1725295</wp:posOffset>
                </wp:positionH>
                <wp:positionV relativeFrom="paragraph">
                  <wp:posOffset>132715</wp:posOffset>
                </wp:positionV>
                <wp:extent cx="1819275" cy="297180"/>
                <wp:effectExtent l="0" t="0" r="0" b="0"/>
                <wp:wrapNone/>
                <wp:docPr id="7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履行服务合同</w:t>
                            </w:r>
                          </w:p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135.85pt;margin-top:10.45pt;height:23.4pt;width:143.25pt;z-index:251665408;mso-width-relative:page;mso-height-relative:page;" fillcolor="#FFFFFF" filled="t" stroked="t" coordsize="21600,21600" o:gfxdata="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ZBfLNgAAAAJAQAADwAAAAAAAAABACAA&#10;AAAiAAAAZHJzL2Rvd25yZXYueG1sUEsBAhQAFAAAAAgAh07iQA0bC4o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tabs>
                          <w:tab w:val="clear" w:pos="4153"/>
                          <w:tab w:val="clear" w:pos="8306"/>
                        </w:tabs>
                        <w:snapToGrid/>
                        <w:rPr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履行服务合同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tabs>
          <w:tab w:val="left" w:pos="6000"/>
        </w:tabs>
        <w:rPr>
          <w:rFonts w:ascii="仿宋" w:hAnsi="仿宋" w:eastAsia="仿宋"/>
          <w:sz w:val="24"/>
        </w:rPr>
      </w:pPr>
    </w:p>
    <w:p>
      <w:pPr>
        <w:tabs>
          <w:tab w:val="left" w:pos="6000"/>
        </w:tabs>
        <w:rPr>
          <w:rFonts w:ascii="仿宋" w:hAnsi="仿宋" w:eastAsia="仿宋"/>
          <w:sz w:val="24"/>
        </w:rPr>
      </w:pPr>
    </w:p>
    <w:p>
      <w:pPr>
        <w:tabs>
          <w:tab w:val="left" w:pos="6000"/>
        </w:tabs>
        <w:rPr>
          <w:rFonts w:ascii="仿宋" w:hAnsi="仿宋" w:eastAsia="仿宋"/>
          <w:sz w:val="24"/>
        </w:rPr>
      </w:pPr>
    </w:p>
    <w:p>
      <w:pPr>
        <w:tabs>
          <w:tab w:val="left" w:pos="6000"/>
        </w:tabs>
        <w:rPr>
          <w:rFonts w:ascii="仿宋" w:hAnsi="仿宋" w:eastAsia="仿宋"/>
          <w:sz w:val="24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66675</wp:posOffset>
                </wp:positionV>
                <wp:extent cx="2028825" cy="272415"/>
                <wp:effectExtent l="0" t="0" r="0" b="0"/>
                <wp:wrapNone/>
                <wp:docPr id="8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配送和货款结算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125.95pt;margin-top:5.25pt;height:21.45pt;width:159.75pt;z-index:251666432;mso-width-relative:page;mso-height-relative:page;" fillcolor="#FFFFFF" filled="t" stroked="t" coordsize="21600,21600" o:gfxdata="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EkP/UDYAAAACQEAAA8AAAAAAAAAAQAgAAAAIgAA&#10;AGRycy9kb3ducmV2LnhtbFBLAQIUABQAAAAIAIdO4kDNVhpPCAIAADc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配送和货款结算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6000"/>
        </w:tabs>
        <w:rPr>
          <w:rFonts w:ascii="仿宋" w:hAnsi="仿宋" w:eastAsia="仿宋"/>
          <w:sz w:val="24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11430</wp:posOffset>
                </wp:positionV>
                <wp:extent cx="1609725" cy="0"/>
                <wp:effectExtent l="0" t="0" r="0" b="0"/>
                <wp:wrapNone/>
                <wp:docPr id="13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285.75pt;margin-top:0.9pt;height:0pt;width:126.75pt;z-index:251670528;mso-width-relative:page;mso-height-relative:page;" filled="f" stroked="t" coordsize="21600,21600" o:gfxdata="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mO8DTUAAAABwEAAA8AAAAAAAAAAQAgAAAAIgAAAGRycy9kb3ducmV2LnhtbFBLAQIU&#10;ABQAAAAIAIdO4kD9WSgY9wEAAOYDAAAOAAAAAAAAAAEAIAAAACMBAABkcnMvZTJvRG9jLnhtbFBL&#10;BQYAAAAABgAGAFkBAACMBQAAAAA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1600200" cy="0"/>
                <wp:effectExtent l="0" t="0" r="0" b="0"/>
                <wp:wrapNone/>
                <wp:docPr id="15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0pt;margin-top:0.6pt;height:0pt;width:126pt;z-index:251672576;mso-width-relative:page;mso-height-relative:page;" filled="f" stroked="t" coordsize="21600,21600" o:gfxdata="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wXEQ3RAAAABAEAAA8AAAAAAAAAAQAgAAAAIgAAAGRycy9kb3ducmV2LnhtbFBLAQIUABQAAAAI&#10;AIdO4kCuD/PN9AEAAOYDAAAOAAAAAAAAAAEAIAAAACABAABkcnMvZTJvRG9jLnhtbFBLBQYAAAAA&#10;BgAGAFkBAACGBQAAAAA=&#10;">
                <v:fill on="f" focussize="0,0"/>
                <v:stroke weight="2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spacing w:before="100" w:beforeAutospacing="1" w:after="100" w:afterAutospacing="1" w:line="500" w:lineRule="exact"/>
        <w:jc w:val="center"/>
        <w:rPr>
          <w:rFonts w:hint="eastAsia" w:ascii="仿宋" w:hAnsi="仿宋" w:eastAsia="仿宋" w:cs="宋体"/>
          <w:b/>
          <w:bCs/>
          <w:kern w:val="0"/>
          <w:sz w:val="36"/>
          <w:szCs w:val="36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br w:type="page"/>
      </w:r>
      <w:r>
        <w:rPr>
          <w:rFonts w:hint="eastAsia" w:ascii="仿宋" w:hAnsi="仿宋" w:eastAsia="仿宋"/>
          <w:b/>
          <w:sz w:val="36"/>
          <w:szCs w:val="36"/>
        </w:rPr>
        <w:t>第三章</w:t>
      </w:r>
      <w:r>
        <w:rPr>
          <w:rFonts w:ascii="仿宋" w:hAnsi="仿宋" w:eastAsia="仿宋"/>
          <w:b/>
          <w:sz w:val="36"/>
          <w:szCs w:val="36"/>
        </w:rPr>
        <w:t xml:space="preserve">  </w:t>
      </w:r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eastAsia="zh-CN"/>
        </w:rPr>
        <w:t>松桃苗族自治县民族中医院</w:t>
      </w:r>
      <w:r>
        <w:rPr>
          <w:rFonts w:ascii="仿宋" w:hAnsi="仿宋" w:eastAsia="仿宋" w:cs="宋体"/>
          <w:b/>
          <w:bCs/>
          <w:kern w:val="0"/>
          <w:sz w:val="36"/>
          <w:szCs w:val="36"/>
        </w:rPr>
        <w:t>中药配方颗粒</w:t>
      </w:r>
    </w:p>
    <w:p>
      <w:pPr>
        <w:widowControl/>
        <w:spacing w:before="100" w:beforeAutospacing="1" w:after="100" w:afterAutospacing="1" w:line="500" w:lineRule="exact"/>
        <w:jc w:val="center"/>
        <w:rPr>
          <w:rFonts w:hint="eastAsia" w:ascii="仿宋" w:hAnsi="仿宋" w:eastAsia="仿宋" w:cs="宋体"/>
          <w:b/>
          <w:bCs/>
          <w:kern w:val="0"/>
          <w:sz w:val="36"/>
          <w:szCs w:val="36"/>
        </w:rPr>
      </w:pPr>
      <w:r>
        <w:rPr>
          <w:rFonts w:ascii="仿宋" w:hAnsi="仿宋" w:eastAsia="仿宋" w:cs="宋体"/>
          <w:b/>
          <w:bCs/>
          <w:kern w:val="0"/>
          <w:sz w:val="36"/>
          <w:szCs w:val="36"/>
        </w:rPr>
        <w:t>招标</w:t>
      </w:r>
      <w:r>
        <w:rPr>
          <w:rFonts w:hint="eastAsia" w:ascii="仿宋" w:hAnsi="仿宋" w:eastAsia="仿宋" w:cs="宋体"/>
          <w:b/>
          <w:bCs/>
          <w:kern w:val="0"/>
          <w:sz w:val="36"/>
          <w:szCs w:val="36"/>
        </w:rPr>
        <w:t>内容及相关要求</w:t>
      </w:r>
    </w:p>
    <w:p>
      <w:pPr>
        <w:spacing w:before="312" w:beforeLines="100" w:after="100" w:afterAutospacing="1" w:line="54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一、招标内容及相关事项</w:t>
      </w:r>
    </w:p>
    <w:p>
      <w:pPr>
        <w:spacing w:before="100" w:beforeAutospacing="1" w:after="100" w:afterAutospacing="1" w:line="540" w:lineRule="exact"/>
        <w:ind w:firstLine="280" w:firstLineChars="100"/>
        <w:jc w:val="left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1、招标内容：中药配方颗粒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采购</w:t>
      </w:r>
    </w:p>
    <w:p>
      <w:pPr>
        <w:spacing w:before="100" w:beforeAutospacing="1" w:after="100" w:afterAutospacing="1" w:line="540" w:lineRule="exact"/>
        <w:ind w:firstLine="280" w:firstLineChars="1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2、付款方式：货到验收合格后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个月</w:t>
      </w:r>
    </w:p>
    <w:p>
      <w:pPr>
        <w:spacing w:before="100" w:beforeAutospacing="1" w:after="100" w:afterAutospacing="1" w:line="540" w:lineRule="exact"/>
        <w:ind w:firstLine="280" w:firstLineChars="100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3、合同期限：暂定三年；</w:t>
      </w:r>
      <w:r>
        <w:rPr>
          <w:rFonts w:hint="eastAsia" w:ascii="仿宋" w:hAnsi="仿宋" w:eastAsia="仿宋"/>
          <w:sz w:val="28"/>
          <w:szCs w:val="28"/>
        </w:rPr>
        <w:t>合同期满中标单位在同等条件下享有优先续签权，无合作意向者，如无违约或药品退货，医院一月内退还保</w:t>
      </w:r>
      <w:r>
        <w:rPr>
          <w:rFonts w:hint="eastAsia" w:ascii="仿宋" w:hAnsi="仿宋" w:eastAsia="仿宋" w:cs="宋体"/>
          <w:kern w:val="0"/>
          <w:sz w:val="28"/>
          <w:szCs w:val="28"/>
        </w:rPr>
        <w:t>证金，清付余额。</w:t>
      </w:r>
    </w:p>
    <w:p>
      <w:pPr>
        <w:rPr>
          <w:rFonts w:hint="eastAsia"/>
        </w:rPr>
      </w:pPr>
    </w:p>
    <w:p>
      <w:pPr>
        <w:spacing w:before="100" w:beforeAutospacing="1" w:after="100" w:afterAutospacing="1" w:line="540" w:lineRule="exact"/>
        <w:jc w:val="left"/>
        <w:rPr>
          <w:rFonts w:ascii="仿宋" w:hAnsi="仿宋" w:eastAsia="仿宋" w:cs="宋体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二、服务要求</w:t>
      </w:r>
    </w:p>
    <w:p>
      <w:pPr>
        <w:spacing w:before="100" w:beforeAutospacing="1" w:after="100" w:afterAutospacing="1" w:line="540" w:lineRule="exact"/>
        <w:jc w:val="left"/>
        <w:rPr>
          <w:rFonts w:ascii="宋体" w:hAnsi="宋体" w:eastAsia="仿宋" w:cs="宋体"/>
          <w:b/>
          <w:kern w:val="0"/>
          <w:sz w:val="28"/>
          <w:szCs w:val="28"/>
        </w:rPr>
      </w:pPr>
      <w:r>
        <w:rPr>
          <w:rFonts w:hint="eastAsia" w:ascii="宋体" w:hAnsi="宋体" w:eastAsia="仿宋" w:cs="宋体"/>
          <w:b/>
          <w:bCs/>
          <w:kern w:val="0"/>
          <w:sz w:val="28"/>
          <w:szCs w:val="28"/>
        </w:rPr>
        <w:t>▲</w:t>
      </w:r>
      <w:r>
        <w:rPr>
          <w:rFonts w:hint="eastAsia" w:ascii="宋体" w:hAnsi="宋体" w:eastAsia="仿宋" w:cs="宋体"/>
          <w:b/>
          <w:kern w:val="0"/>
          <w:sz w:val="28"/>
          <w:szCs w:val="28"/>
        </w:rPr>
        <w:t>1、投标人提供的中药配方颗粒智能调配所需系统、设备要求：</w:t>
      </w:r>
    </w:p>
    <w:p>
      <w:pPr>
        <w:spacing w:before="100" w:beforeAutospacing="1" w:after="100" w:afterAutospacing="1" w:line="540" w:lineRule="exact"/>
        <w:ind w:firstLine="280" w:firstLineChars="100"/>
        <w:jc w:val="left"/>
        <w:rPr>
          <w:rFonts w:ascii="宋体" w:hAnsi="宋体" w:eastAsia="仿宋" w:cs="宋体"/>
          <w:kern w:val="0"/>
          <w:sz w:val="28"/>
          <w:szCs w:val="28"/>
        </w:rPr>
      </w:pPr>
      <w:r>
        <w:rPr>
          <w:rFonts w:hint="eastAsia" w:ascii="宋体" w:hAnsi="宋体" w:eastAsia="仿宋" w:cs="宋体"/>
          <w:kern w:val="0"/>
          <w:sz w:val="28"/>
          <w:szCs w:val="28"/>
        </w:rPr>
        <w:t>1.1 具备用量自动换算系统（自动将饮片用量换算成中药配方颗粒剂量）；</w:t>
      </w:r>
    </w:p>
    <w:p>
      <w:pPr>
        <w:spacing w:before="100" w:beforeAutospacing="1" w:after="100" w:afterAutospacing="1" w:line="540" w:lineRule="exact"/>
        <w:ind w:firstLine="280" w:firstLineChars="100"/>
        <w:jc w:val="left"/>
        <w:rPr>
          <w:rFonts w:ascii="宋体" w:hAnsi="宋体" w:eastAsia="仿宋" w:cs="宋体"/>
          <w:kern w:val="0"/>
          <w:sz w:val="28"/>
          <w:szCs w:val="28"/>
        </w:rPr>
      </w:pPr>
      <w:r>
        <w:rPr>
          <w:rFonts w:hint="eastAsia" w:ascii="宋体" w:hAnsi="宋体" w:eastAsia="仿宋" w:cs="宋体"/>
          <w:kern w:val="0"/>
          <w:sz w:val="28"/>
          <w:szCs w:val="28"/>
        </w:rPr>
        <w:t>1.2 具有处方电子审查功能（有配伍禁忌、超剂量等提示）；</w:t>
      </w:r>
    </w:p>
    <w:p>
      <w:pPr>
        <w:spacing w:before="100" w:beforeAutospacing="1" w:after="100" w:afterAutospacing="1" w:line="540" w:lineRule="exact"/>
        <w:ind w:firstLine="280" w:firstLineChars="100"/>
        <w:jc w:val="left"/>
        <w:rPr>
          <w:rFonts w:ascii="宋体" w:hAnsi="宋体" w:eastAsia="仿宋" w:cs="宋体"/>
          <w:kern w:val="0"/>
          <w:sz w:val="28"/>
          <w:szCs w:val="28"/>
        </w:rPr>
      </w:pPr>
      <w:r>
        <w:rPr>
          <w:rFonts w:hint="eastAsia" w:ascii="宋体" w:hAnsi="宋体" w:eastAsia="仿宋" w:cs="宋体"/>
          <w:kern w:val="0"/>
          <w:sz w:val="28"/>
          <w:szCs w:val="28"/>
        </w:rPr>
        <w:t>1.3 药柜具有显示定位功能（快速寻找颗粒位置）；</w:t>
      </w:r>
    </w:p>
    <w:p>
      <w:pPr>
        <w:spacing w:before="100" w:beforeAutospacing="1" w:after="100" w:afterAutospacing="1" w:line="540" w:lineRule="exact"/>
        <w:ind w:firstLine="280" w:firstLineChars="100"/>
        <w:jc w:val="left"/>
        <w:rPr>
          <w:rFonts w:ascii="宋体" w:hAnsi="宋体" w:eastAsia="仿宋" w:cs="宋体"/>
          <w:kern w:val="0"/>
          <w:sz w:val="28"/>
          <w:szCs w:val="28"/>
        </w:rPr>
      </w:pPr>
      <w:r>
        <w:rPr>
          <w:rFonts w:hint="eastAsia" w:ascii="宋体" w:hAnsi="宋体" w:eastAsia="仿宋" w:cs="宋体"/>
          <w:kern w:val="0"/>
          <w:sz w:val="28"/>
          <w:szCs w:val="28"/>
        </w:rPr>
        <w:t>1.4 具有颗粒识别系统；</w:t>
      </w:r>
    </w:p>
    <w:p>
      <w:pPr>
        <w:spacing w:before="100" w:beforeAutospacing="1" w:after="100" w:afterAutospacing="1" w:line="540" w:lineRule="exact"/>
        <w:ind w:firstLine="280" w:firstLineChars="100"/>
        <w:jc w:val="left"/>
        <w:rPr>
          <w:rFonts w:ascii="宋体" w:hAnsi="宋体" w:eastAsia="仿宋" w:cs="宋体"/>
          <w:kern w:val="0"/>
          <w:sz w:val="28"/>
          <w:szCs w:val="28"/>
        </w:rPr>
      </w:pPr>
      <w:r>
        <w:rPr>
          <w:rFonts w:hint="eastAsia" w:ascii="宋体" w:hAnsi="宋体" w:eastAsia="仿宋" w:cs="宋体"/>
          <w:kern w:val="0"/>
          <w:sz w:val="28"/>
          <w:szCs w:val="28"/>
        </w:rPr>
        <w:t>1.5 多工位调配设备（入药孔数≥4）；</w:t>
      </w:r>
    </w:p>
    <w:p>
      <w:pPr>
        <w:spacing w:before="100" w:beforeAutospacing="1" w:after="100" w:afterAutospacing="1" w:line="540" w:lineRule="exact"/>
        <w:ind w:firstLine="280" w:firstLineChars="100"/>
        <w:jc w:val="left"/>
        <w:rPr>
          <w:rFonts w:ascii="宋体" w:hAnsi="宋体" w:eastAsia="仿宋" w:cs="宋体"/>
          <w:kern w:val="0"/>
          <w:sz w:val="28"/>
          <w:szCs w:val="28"/>
        </w:rPr>
      </w:pPr>
      <w:r>
        <w:rPr>
          <w:rFonts w:hint="eastAsia" w:ascii="宋体" w:hAnsi="宋体" w:eastAsia="仿宋" w:cs="宋体"/>
          <w:kern w:val="0"/>
          <w:sz w:val="28"/>
          <w:szCs w:val="28"/>
        </w:rPr>
        <w:t>1.6 自动调剂、封装（调剂完后直接自动封口，无需手动）；</w:t>
      </w:r>
    </w:p>
    <w:p>
      <w:pPr>
        <w:spacing w:before="100" w:beforeAutospacing="1" w:after="100" w:afterAutospacing="1" w:line="540" w:lineRule="exact"/>
        <w:ind w:firstLine="280" w:firstLineChars="100"/>
        <w:jc w:val="left"/>
        <w:rPr>
          <w:rFonts w:ascii="宋体" w:hAnsi="宋体" w:eastAsia="仿宋" w:cs="宋体"/>
          <w:kern w:val="0"/>
          <w:sz w:val="28"/>
          <w:szCs w:val="28"/>
        </w:rPr>
      </w:pPr>
      <w:r>
        <w:rPr>
          <w:rFonts w:hint="eastAsia" w:ascii="宋体" w:hAnsi="宋体" w:eastAsia="仿宋" w:cs="宋体"/>
          <w:kern w:val="0"/>
          <w:sz w:val="28"/>
          <w:szCs w:val="28"/>
        </w:rPr>
        <w:t>1.7 库存管理功能（及时掌握颗粒使用情况）。</w:t>
      </w:r>
    </w:p>
    <w:p>
      <w:pPr>
        <w:adjustRightInd w:val="0"/>
        <w:snapToGrid w:val="0"/>
        <w:spacing w:before="100" w:beforeAutospacing="1" w:after="100" w:afterAutospacing="1" w:line="540" w:lineRule="exact"/>
        <w:jc w:val="left"/>
        <w:rPr>
          <w:rFonts w:ascii="宋体" w:hAnsi="宋体" w:eastAsia="仿宋" w:cs="宋体"/>
          <w:b/>
          <w:kern w:val="0"/>
          <w:sz w:val="28"/>
          <w:szCs w:val="28"/>
        </w:rPr>
      </w:pPr>
      <w:r>
        <w:rPr>
          <w:rFonts w:hint="eastAsia" w:ascii="宋体" w:hAnsi="宋体" w:eastAsia="仿宋" w:cs="宋体"/>
          <w:b/>
          <w:bCs/>
          <w:kern w:val="0"/>
          <w:sz w:val="28"/>
          <w:szCs w:val="28"/>
        </w:rPr>
        <w:t>▲</w:t>
      </w:r>
      <w:r>
        <w:rPr>
          <w:rFonts w:hint="eastAsia" w:ascii="宋体" w:hAnsi="宋体" w:eastAsia="仿宋" w:cs="宋体"/>
          <w:b/>
          <w:kern w:val="0"/>
          <w:sz w:val="28"/>
          <w:szCs w:val="28"/>
        </w:rPr>
        <w:t>2、中药配方颗粒的品种数：</w:t>
      </w:r>
    </w:p>
    <w:p>
      <w:pPr>
        <w:adjustRightInd w:val="0"/>
        <w:snapToGrid w:val="0"/>
        <w:spacing w:before="100" w:beforeAutospacing="1" w:after="100" w:afterAutospacing="1" w:line="540" w:lineRule="exact"/>
        <w:ind w:firstLine="561"/>
        <w:jc w:val="left"/>
        <w:rPr>
          <w:rFonts w:ascii="宋体" w:hAnsi="宋体" w:eastAsia="仿宋" w:cs="宋体"/>
          <w:kern w:val="0"/>
          <w:sz w:val="28"/>
          <w:szCs w:val="28"/>
        </w:rPr>
      </w:pPr>
      <w:r>
        <w:rPr>
          <w:rFonts w:hint="eastAsia" w:ascii="宋体" w:hAnsi="宋体" w:eastAsia="仿宋" w:cs="宋体"/>
          <w:kern w:val="0"/>
          <w:sz w:val="28"/>
          <w:szCs w:val="28"/>
        </w:rPr>
        <w:t>提供</w:t>
      </w:r>
      <w:r>
        <w:rPr>
          <w:rFonts w:ascii="宋体" w:hAnsi="宋体" w:eastAsia="仿宋" w:cs="宋体"/>
          <w:kern w:val="0"/>
          <w:sz w:val="28"/>
          <w:szCs w:val="28"/>
        </w:rPr>
        <w:t>中药配方颗粒品种</w:t>
      </w:r>
      <w:r>
        <w:rPr>
          <w:rFonts w:hint="eastAsia" w:ascii="宋体" w:hAnsi="宋体" w:eastAsia="仿宋" w:cs="宋体"/>
          <w:kern w:val="0"/>
          <w:sz w:val="28"/>
          <w:szCs w:val="28"/>
        </w:rPr>
        <w:t>数能满足日常的临床诊疗需要，并承诺与医院</w:t>
      </w:r>
      <w:r>
        <w:rPr>
          <w:rFonts w:ascii="宋体" w:hAnsi="宋体" w:eastAsia="仿宋" w:cs="宋体"/>
          <w:kern w:val="0"/>
          <w:sz w:val="28"/>
          <w:szCs w:val="28"/>
        </w:rPr>
        <w:t>签订</w:t>
      </w:r>
      <w:r>
        <w:rPr>
          <w:rFonts w:hint="eastAsia" w:ascii="宋体" w:hAnsi="宋体" w:eastAsia="仿宋" w:cs="宋体"/>
          <w:kern w:val="0"/>
          <w:sz w:val="28"/>
          <w:szCs w:val="28"/>
        </w:rPr>
        <w:t>“供货承诺书”（中标企业必须产品齐全，不得以任何借口（如无货，采购量少等）不执行医院药品采购计划）。</w:t>
      </w:r>
    </w:p>
    <w:p>
      <w:pPr>
        <w:adjustRightInd w:val="0"/>
        <w:snapToGrid w:val="0"/>
        <w:spacing w:before="100" w:beforeAutospacing="1" w:after="100" w:afterAutospacing="1" w:line="540" w:lineRule="exact"/>
        <w:jc w:val="left"/>
        <w:rPr>
          <w:rFonts w:ascii="宋体" w:hAnsi="宋体" w:eastAsia="仿宋" w:cs="宋体"/>
          <w:b/>
          <w:kern w:val="0"/>
          <w:sz w:val="28"/>
          <w:szCs w:val="28"/>
        </w:rPr>
      </w:pPr>
      <w:r>
        <w:rPr>
          <w:rFonts w:hint="eastAsia" w:ascii="宋体" w:hAnsi="宋体" w:eastAsia="仿宋" w:cs="宋体"/>
          <w:b/>
          <w:bCs/>
          <w:kern w:val="0"/>
          <w:sz w:val="28"/>
          <w:szCs w:val="28"/>
        </w:rPr>
        <w:t>▲</w:t>
      </w:r>
      <w:r>
        <w:rPr>
          <w:rFonts w:hint="eastAsia" w:ascii="宋体" w:hAnsi="宋体" w:eastAsia="仿宋" w:cs="宋体"/>
          <w:b/>
          <w:kern w:val="0"/>
          <w:sz w:val="28"/>
          <w:szCs w:val="28"/>
        </w:rPr>
        <w:t>3、中药配方颗粒的质量：</w:t>
      </w:r>
    </w:p>
    <w:p>
      <w:pPr>
        <w:spacing w:before="100" w:beforeAutospacing="1" w:after="100" w:afterAutospacing="1" w:line="540" w:lineRule="exact"/>
        <w:ind w:firstLine="561"/>
        <w:jc w:val="left"/>
        <w:rPr>
          <w:rFonts w:ascii="宋体" w:hAnsi="宋体" w:eastAsia="仿宋" w:cs="宋体"/>
          <w:kern w:val="0"/>
          <w:sz w:val="28"/>
          <w:szCs w:val="28"/>
        </w:rPr>
      </w:pPr>
      <w:r>
        <w:rPr>
          <w:rFonts w:hint="eastAsia" w:ascii="宋体" w:hAnsi="宋体" w:eastAsia="仿宋" w:cs="宋体"/>
          <w:kern w:val="0"/>
          <w:sz w:val="28"/>
          <w:szCs w:val="28"/>
        </w:rPr>
        <w:t>3.1 生产企业</w:t>
      </w:r>
      <w:r>
        <w:rPr>
          <w:rFonts w:ascii="宋体" w:hAnsi="宋体" w:eastAsia="仿宋" w:cs="宋体"/>
          <w:kern w:val="0"/>
          <w:sz w:val="28"/>
          <w:szCs w:val="28"/>
        </w:rPr>
        <w:t>制定有严格的内控药品标准</w:t>
      </w:r>
      <w:r>
        <w:rPr>
          <w:rFonts w:hint="eastAsia" w:ascii="宋体" w:hAnsi="宋体" w:eastAsia="仿宋" w:cs="宋体"/>
          <w:kern w:val="0"/>
          <w:sz w:val="28"/>
          <w:szCs w:val="28"/>
        </w:rPr>
        <w:t>（</w:t>
      </w:r>
      <w:r>
        <w:rPr>
          <w:rFonts w:ascii="宋体" w:hAnsi="宋体" w:eastAsia="仿宋" w:cs="宋体"/>
          <w:kern w:val="0"/>
          <w:sz w:val="28"/>
          <w:szCs w:val="28"/>
        </w:rPr>
        <w:t>包括原料、各单元工艺环节物料、中药配方颗粒成品检验标准及过程控制指标</w:t>
      </w:r>
      <w:r>
        <w:rPr>
          <w:rFonts w:hint="eastAsia" w:ascii="宋体" w:hAnsi="宋体" w:eastAsia="仿宋" w:cs="宋体"/>
          <w:kern w:val="0"/>
          <w:sz w:val="28"/>
          <w:szCs w:val="28"/>
        </w:rPr>
        <w:t>）</w:t>
      </w:r>
      <w:r>
        <w:rPr>
          <w:rFonts w:ascii="宋体" w:hAnsi="宋体" w:eastAsia="仿宋" w:cs="宋体"/>
          <w:kern w:val="0"/>
          <w:sz w:val="28"/>
          <w:szCs w:val="28"/>
        </w:rPr>
        <w:t>，明确生产全过程质量控制的措施、关键质控点及相关质量要求</w:t>
      </w:r>
      <w:r>
        <w:rPr>
          <w:rFonts w:hint="eastAsia" w:ascii="宋体" w:hAnsi="宋体" w:eastAsia="仿宋" w:cs="宋体"/>
          <w:kern w:val="0"/>
          <w:sz w:val="28"/>
          <w:szCs w:val="28"/>
        </w:rPr>
        <w:t>，使</w:t>
      </w:r>
      <w:r>
        <w:rPr>
          <w:rFonts w:ascii="宋体" w:hAnsi="宋体" w:eastAsia="仿宋" w:cs="宋体"/>
          <w:kern w:val="0"/>
          <w:sz w:val="28"/>
          <w:szCs w:val="28"/>
        </w:rPr>
        <w:t>作为初始原料的中药材、作为提取用原料的饮片、作为制剂用原料的中间体和作为终产品的成品</w:t>
      </w:r>
      <w:r>
        <w:rPr>
          <w:rFonts w:hint="eastAsia" w:ascii="宋体" w:hAnsi="宋体" w:eastAsia="仿宋" w:cs="宋体"/>
          <w:kern w:val="0"/>
          <w:sz w:val="28"/>
          <w:szCs w:val="28"/>
        </w:rPr>
        <w:t>应符合相关部门规定标准，保证中药配方颗粒的质量。</w:t>
      </w:r>
    </w:p>
    <w:p>
      <w:pPr>
        <w:spacing w:before="100" w:beforeAutospacing="1" w:after="100" w:afterAutospacing="1" w:line="540" w:lineRule="exact"/>
        <w:ind w:firstLine="561"/>
        <w:jc w:val="left"/>
        <w:rPr>
          <w:rFonts w:ascii="宋体" w:hAnsi="宋体" w:eastAsia="仿宋" w:cs="宋体"/>
          <w:kern w:val="0"/>
          <w:sz w:val="28"/>
          <w:szCs w:val="28"/>
        </w:rPr>
      </w:pPr>
      <w:r>
        <w:rPr>
          <w:rFonts w:hint="eastAsia" w:ascii="宋体" w:hAnsi="宋体" w:eastAsia="仿宋" w:cs="宋体"/>
          <w:kern w:val="0"/>
          <w:sz w:val="28"/>
          <w:szCs w:val="28"/>
        </w:rPr>
        <w:t xml:space="preserve">3.2 </w:t>
      </w:r>
      <w:r>
        <w:rPr>
          <w:rFonts w:ascii="宋体" w:hAnsi="宋体" w:eastAsia="仿宋" w:cs="宋体"/>
          <w:kern w:val="0"/>
          <w:sz w:val="28"/>
          <w:szCs w:val="28"/>
        </w:rPr>
        <w:t>中药配方颗粒</w:t>
      </w:r>
      <w:r>
        <w:rPr>
          <w:rFonts w:hint="eastAsia" w:ascii="宋体" w:hAnsi="宋体" w:eastAsia="仿宋" w:cs="宋体"/>
          <w:kern w:val="0"/>
          <w:sz w:val="28"/>
          <w:szCs w:val="28"/>
        </w:rPr>
        <w:t>的质量符合中药配方颗粒的国家药品标准或</w:t>
      </w:r>
      <w:r>
        <w:rPr>
          <w:rFonts w:hint="eastAsia" w:ascii="宋体" w:hAnsi="宋体" w:eastAsia="仿宋" w:cs="宋体"/>
          <w:kern w:val="0"/>
          <w:sz w:val="28"/>
          <w:szCs w:val="28"/>
          <w:lang w:val="en-US" w:eastAsia="zh-CN"/>
        </w:rPr>
        <w:t>贵州</w:t>
      </w:r>
      <w:r>
        <w:rPr>
          <w:rFonts w:hint="eastAsia" w:ascii="宋体" w:hAnsi="宋体" w:eastAsia="仿宋" w:cs="宋体"/>
          <w:kern w:val="0"/>
          <w:sz w:val="28"/>
          <w:szCs w:val="28"/>
        </w:rPr>
        <w:t>省药品监督管理部门制定的最新标准、</w:t>
      </w:r>
      <w:r>
        <w:rPr>
          <w:rFonts w:ascii="宋体" w:hAnsi="宋体" w:eastAsia="仿宋" w:cs="宋体"/>
          <w:kern w:val="0"/>
          <w:sz w:val="28"/>
          <w:szCs w:val="28"/>
        </w:rPr>
        <w:t>《中药配方颗粒质量控制与标准制定技术要求》</w:t>
      </w:r>
      <w:r>
        <w:rPr>
          <w:rFonts w:hint="eastAsia" w:ascii="宋体" w:hAnsi="宋体" w:eastAsia="仿宋" w:cs="宋体"/>
          <w:kern w:val="0"/>
          <w:sz w:val="28"/>
          <w:szCs w:val="28"/>
        </w:rPr>
        <w:t>、2020版《中国药典》、《</w:t>
      </w:r>
      <w:r>
        <w:rPr>
          <w:rFonts w:ascii="宋体" w:hAnsi="宋体" w:eastAsia="仿宋" w:cs="宋体"/>
          <w:kern w:val="0"/>
          <w:sz w:val="28"/>
          <w:szCs w:val="28"/>
        </w:rPr>
        <w:t>中药配方颗粒管理暂行规定</w:t>
      </w:r>
      <w:r>
        <w:rPr>
          <w:rFonts w:hint="eastAsia" w:ascii="宋体" w:hAnsi="宋体" w:eastAsia="仿宋" w:cs="宋体"/>
          <w:kern w:val="0"/>
          <w:sz w:val="28"/>
          <w:szCs w:val="28"/>
        </w:rPr>
        <w:t>》等相关文件规定（以最新文件规定为准），医院有权随时对</w:t>
      </w:r>
      <w:r>
        <w:rPr>
          <w:rFonts w:ascii="宋体" w:hAnsi="宋体" w:eastAsia="仿宋" w:cs="宋体"/>
          <w:kern w:val="0"/>
          <w:sz w:val="28"/>
          <w:szCs w:val="28"/>
        </w:rPr>
        <w:t>中药配方颗粒</w:t>
      </w:r>
      <w:r>
        <w:rPr>
          <w:rFonts w:hint="eastAsia" w:ascii="宋体" w:hAnsi="宋体" w:eastAsia="仿宋" w:cs="宋体"/>
          <w:kern w:val="0"/>
          <w:sz w:val="28"/>
          <w:szCs w:val="28"/>
        </w:rPr>
        <w:t>的生产过程进行抽查检验，或者派出专人监督。</w:t>
      </w:r>
    </w:p>
    <w:p>
      <w:pPr>
        <w:spacing w:before="100" w:beforeAutospacing="1" w:after="100" w:afterAutospacing="1" w:line="540" w:lineRule="exact"/>
        <w:ind w:firstLine="561"/>
        <w:jc w:val="left"/>
        <w:rPr>
          <w:rFonts w:ascii="宋体" w:hAnsi="宋体" w:eastAsia="仿宋" w:cs="宋体"/>
          <w:kern w:val="0"/>
          <w:sz w:val="28"/>
          <w:szCs w:val="28"/>
        </w:rPr>
      </w:pPr>
      <w:r>
        <w:rPr>
          <w:rFonts w:hint="eastAsia" w:ascii="宋体" w:hAnsi="宋体" w:eastAsia="仿宋" w:cs="宋体"/>
          <w:kern w:val="0"/>
          <w:sz w:val="28"/>
          <w:szCs w:val="28"/>
        </w:rPr>
        <w:t xml:space="preserve">3.3 </w:t>
      </w:r>
      <w:r>
        <w:rPr>
          <w:rFonts w:ascii="宋体" w:hAnsi="宋体" w:eastAsia="仿宋" w:cs="宋体"/>
          <w:kern w:val="0"/>
          <w:sz w:val="28"/>
          <w:szCs w:val="28"/>
        </w:rPr>
        <w:t>生产企业承诺</w:t>
      </w:r>
      <w:r>
        <w:rPr>
          <w:rFonts w:hint="eastAsia" w:ascii="宋体" w:hAnsi="宋体" w:eastAsia="仿宋" w:cs="宋体"/>
          <w:kern w:val="0"/>
          <w:sz w:val="28"/>
          <w:szCs w:val="28"/>
        </w:rPr>
        <w:t>与医院</w:t>
      </w:r>
      <w:r>
        <w:rPr>
          <w:rFonts w:ascii="宋体" w:hAnsi="宋体" w:eastAsia="仿宋" w:cs="宋体"/>
          <w:kern w:val="0"/>
          <w:sz w:val="28"/>
          <w:szCs w:val="28"/>
        </w:rPr>
        <w:t>签订“质量保证协议书”，</w:t>
      </w:r>
      <w:r>
        <w:rPr>
          <w:rFonts w:hint="eastAsia" w:ascii="宋体" w:hAnsi="宋体" w:eastAsia="仿宋" w:cs="宋体"/>
          <w:kern w:val="0"/>
          <w:sz w:val="28"/>
          <w:szCs w:val="28"/>
        </w:rPr>
        <w:t>并</w:t>
      </w:r>
      <w:r>
        <w:rPr>
          <w:rFonts w:ascii="宋体" w:hAnsi="宋体" w:eastAsia="仿宋" w:cs="宋体"/>
          <w:kern w:val="0"/>
          <w:sz w:val="28"/>
          <w:szCs w:val="28"/>
        </w:rPr>
        <w:t>向医院提供每一批中药配方颗粒的</w:t>
      </w:r>
      <w:r>
        <w:rPr>
          <w:rFonts w:hint="eastAsia" w:ascii="宋体" w:hAnsi="宋体" w:eastAsia="仿宋" w:cs="宋体"/>
          <w:kern w:val="0"/>
          <w:sz w:val="28"/>
          <w:szCs w:val="28"/>
        </w:rPr>
        <w:t>质</w:t>
      </w:r>
      <w:r>
        <w:rPr>
          <w:rFonts w:ascii="宋体" w:hAnsi="宋体" w:eastAsia="仿宋" w:cs="宋体"/>
          <w:kern w:val="0"/>
          <w:sz w:val="28"/>
          <w:szCs w:val="28"/>
        </w:rPr>
        <w:t>检报告。</w:t>
      </w:r>
    </w:p>
    <w:p>
      <w:pPr>
        <w:spacing w:before="100" w:beforeAutospacing="1" w:after="100" w:afterAutospacing="1" w:line="540" w:lineRule="exact"/>
        <w:ind w:firstLine="561"/>
        <w:jc w:val="left"/>
        <w:rPr>
          <w:rFonts w:ascii="宋体" w:hAnsi="宋体" w:eastAsia="仿宋" w:cs="宋体"/>
          <w:kern w:val="0"/>
          <w:sz w:val="28"/>
          <w:szCs w:val="28"/>
        </w:rPr>
      </w:pPr>
      <w:r>
        <w:rPr>
          <w:rFonts w:hint="eastAsia" w:ascii="宋体" w:hAnsi="宋体" w:eastAsia="仿宋" w:cs="宋体"/>
          <w:kern w:val="0"/>
          <w:sz w:val="28"/>
          <w:szCs w:val="28"/>
        </w:rPr>
        <w:t xml:space="preserve">3.4 </w:t>
      </w:r>
      <w:r>
        <w:rPr>
          <w:rFonts w:ascii="宋体" w:hAnsi="宋体" w:eastAsia="仿宋" w:cs="宋体"/>
          <w:kern w:val="0"/>
          <w:sz w:val="28"/>
          <w:szCs w:val="28"/>
        </w:rPr>
        <w:t>中药配方颗粒</w:t>
      </w:r>
      <w:r>
        <w:rPr>
          <w:rFonts w:hint="eastAsia" w:ascii="宋体" w:hAnsi="宋体" w:eastAsia="仿宋" w:cs="宋体"/>
          <w:kern w:val="0"/>
          <w:sz w:val="28"/>
          <w:szCs w:val="28"/>
        </w:rPr>
        <w:t>所使用的设备、包装材料等须符合行业标准，保证</w:t>
      </w:r>
      <w:r>
        <w:rPr>
          <w:rFonts w:ascii="宋体" w:hAnsi="宋体" w:eastAsia="仿宋" w:cs="宋体"/>
          <w:kern w:val="0"/>
          <w:sz w:val="28"/>
          <w:szCs w:val="28"/>
        </w:rPr>
        <w:t>中药配方颗粒</w:t>
      </w:r>
      <w:r>
        <w:rPr>
          <w:rFonts w:hint="eastAsia" w:ascii="宋体" w:hAnsi="宋体" w:eastAsia="仿宋" w:cs="宋体"/>
          <w:kern w:val="0"/>
          <w:sz w:val="28"/>
          <w:szCs w:val="28"/>
        </w:rPr>
        <w:t>质量。</w:t>
      </w:r>
    </w:p>
    <w:p>
      <w:pPr>
        <w:spacing w:before="100" w:beforeAutospacing="1" w:after="100" w:afterAutospacing="1" w:line="540" w:lineRule="exact"/>
        <w:ind w:firstLine="561"/>
        <w:jc w:val="left"/>
        <w:rPr>
          <w:rFonts w:ascii="宋体" w:hAnsi="宋体" w:eastAsia="仿宋" w:cs="宋体"/>
          <w:kern w:val="0"/>
          <w:sz w:val="28"/>
          <w:szCs w:val="28"/>
        </w:rPr>
      </w:pPr>
      <w:r>
        <w:rPr>
          <w:rFonts w:hint="eastAsia" w:ascii="宋体" w:hAnsi="宋体" w:eastAsia="仿宋" w:cs="宋体"/>
          <w:kern w:val="0"/>
          <w:sz w:val="28"/>
          <w:szCs w:val="28"/>
        </w:rPr>
        <w:t xml:space="preserve">3.5 </w:t>
      </w:r>
      <w:r>
        <w:rPr>
          <w:rFonts w:ascii="宋体" w:hAnsi="宋体" w:eastAsia="仿宋" w:cs="宋体"/>
          <w:kern w:val="0"/>
          <w:sz w:val="28"/>
          <w:szCs w:val="28"/>
        </w:rPr>
        <w:t>中药配方颗粒</w:t>
      </w:r>
      <w:r>
        <w:rPr>
          <w:rFonts w:hint="eastAsia" w:ascii="宋体" w:hAnsi="宋体" w:eastAsia="仿宋" w:cs="宋体"/>
          <w:kern w:val="0"/>
          <w:sz w:val="28"/>
          <w:szCs w:val="28"/>
        </w:rPr>
        <w:t>的效期应符合医院药品入库验收标准，以保证药品质量。</w:t>
      </w:r>
    </w:p>
    <w:p>
      <w:pPr>
        <w:adjustRightInd w:val="0"/>
        <w:snapToGrid w:val="0"/>
        <w:spacing w:before="100" w:beforeAutospacing="1" w:after="100" w:afterAutospacing="1" w:line="540" w:lineRule="exact"/>
        <w:jc w:val="left"/>
        <w:rPr>
          <w:rFonts w:ascii="宋体" w:hAnsi="宋体" w:eastAsia="仿宋" w:cs="宋体"/>
          <w:b/>
          <w:kern w:val="0"/>
          <w:sz w:val="28"/>
          <w:szCs w:val="28"/>
        </w:rPr>
      </w:pPr>
      <w:r>
        <w:rPr>
          <w:rFonts w:hint="eastAsia" w:ascii="宋体" w:hAnsi="宋体" w:eastAsia="仿宋" w:cs="宋体"/>
          <w:b/>
          <w:bCs/>
          <w:kern w:val="0"/>
          <w:sz w:val="28"/>
          <w:szCs w:val="28"/>
        </w:rPr>
        <w:t>▲</w:t>
      </w:r>
      <w:r>
        <w:rPr>
          <w:rFonts w:hint="eastAsia" w:ascii="宋体" w:hAnsi="宋体" w:eastAsia="仿宋" w:cs="宋体"/>
          <w:b/>
          <w:kern w:val="0"/>
          <w:sz w:val="28"/>
          <w:szCs w:val="28"/>
        </w:rPr>
        <w:t>4、投标人除满足招标公告所述的资格要求外，还应在投标文件中承诺以下服务条款：</w:t>
      </w:r>
    </w:p>
    <w:p>
      <w:pPr>
        <w:spacing w:before="100" w:beforeAutospacing="1" w:after="100" w:afterAutospacing="1" w:line="540" w:lineRule="exact"/>
        <w:ind w:firstLine="561"/>
        <w:jc w:val="left"/>
        <w:rPr>
          <w:rFonts w:ascii="宋体" w:hAnsi="宋体" w:eastAsia="仿宋" w:cs="宋体"/>
          <w:kern w:val="0"/>
          <w:sz w:val="28"/>
          <w:szCs w:val="28"/>
        </w:rPr>
      </w:pPr>
      <w:r>
        <w:rPr>
          <w:rFonts w:hint="eastAsia" w:ascii="宋体" w:hAnsi="宋体" w:eastAsia="仿宋" w:cs="宋体"/>
          <w:kern w:val="0"/>
          <w:sz w:val="28"/>
          <w:szCs w:val="28"/>
        </w:rPr>
        <w:t>4</w:t>
      </w:r>
      <w:r>
        <w:rPr>
          <w:rFonts w:hint="eastAsia" w:ascii="宋体" w:hAnsi="宋体" w:eastAsia="仿宋" w:cs="宋体"/>
          <w:b/>
          <w:kern w:val="0"/>
          <w:sz w:val="28"/>
          <w:szCs w:val="28"/>
        </w:rPr>
        <w:t>.</w:t>
      </w:r>
      <w:r>
        <w:rPr>
          <w:rFonts w:hint="eastAsia" w:ascii="宋体" w:hAnsi="宋体" w:eastAsia="仿宋" w:cs="宋体"/>
          <w:kern w:val="0"/>
          <w:sz w:val="28"/>
          <w:szCs w:val="28"/>
        </w:rPr>
        <w:t>1中标企业免费提供智能调配所需系统、设备，供医院调剂使用，并定期对系统进行更新、对设备进行维护和保养。</w:t>
      </w:r>
    </w:p>
    <w:p>
      <w:pPr>
        <w:spacing w:before="100" w:beforeAutospacing="1" w:after="100" w:afterAutospacing="1" w:line="540" w:lineRule="exact"/>
        <w:ind w:firstLine="561"/>
        <w:jc w:val="left"/>
        <w:rPr>
          <w:rFonts w:ascii="宋体" w:hAnsi="宋体" w:eastAsia="仿宋" w:cs="宋体"/>
          <w:kern w:val="0"/>
          <w:sz w:val="28"/>
          <w:szCs w:val="28"/>
        </w:rPr>
      </w:pPr>
      <w:r>
        <w:rPr>
          <w:rFonts w:hint="eastAsia" w:ascii="宋体" w:hAnsi="宋体" w:eastAsia="仿宋" w:cs="宋体"/>
          <w:kern w:val="0"/>
          <w:sz w:val="28"/>
          <w:szCs w:val="28"/>
        </w:rPr>
        <w:t>4</w:t>
      </w:r>
      <w:r>
        <w:rPr>
          <w:rFonts w:hint="eastAsia" w:ascii="宋体" w:hAnsi="宋体" w:eastAsia="仿宋" w:cs="宋体"/>
          <w:b/>
          <w:kern w:val="0"/>
          <w:sz w:val="28"/>
          <w:szCs w:val="28"/>
        </w:rPr>
        <w:t>.</w:t>
      </w:r>
      <w:r>
        <w:rPr>
          <w:rFonts w:hint="eastAsia" w:ascii="宋体" w:hAnsi="宋体" w:eastAsia="仿宋" w:cs="宋体"/>
          <w:kern w:val="0"/>
          <w:sz w:val="28"/>
          <w:szCs w:val="28"/>
        </w:rPr>
        <w:t>2根据医院和项目调配环境要求，医院负责提供合适场地，中标企业负责场地的装修、设备、设备安装及保养等全部事务。</w:t>
      </w:r>
    </w:p>
    <w:p>
      <w:pPr>
        <w:spacing w:before="100" w:beforeAutospacing="1" w:after="100" w:afterAutospacing="1" w:line="540" w:lineRule="exact"/>
        <w:ind w:firstLine="561"/>
        <w:jc w:val="left"/>
        <w:rPr>
          <w:rFonts w:ascii="宋体" w:hAnsi="宋体" w:eastAsia="仿宋" w:cs="宋体"/>
          <w:kern w:val="0"/>
          <w:sz w:val="28"/>
          <w:szCs w:val="28"/>
        </w:rPr>
      </w:pPr>
      <w:r>
        <w:rPr>
          <w:rFonts w:hint="eastAsia" w:ascii="宋体" w:hAnsi="宋体" w:eastAsia="仿宋" w:cs="宋体"/>
          <w:kern w:val="0"/>
          <w:sz w:val="28"/>
          <w:szCs w:val="28"/>
        </w:rPr>
        <w:t>4</w:t>
      </w:r>
      <w:r>
        <w:rPr>
          <w:rFonts w:hint="eastAsia" w:ascii="宋体" w:hAnsi="宋体" w:eastAsia="仿宋" w:cs="宋体"/>
          <w:b/>
          <w:kern w:val="0"/>
          <w:sz w:val="28"/>
          <w:szCs w:val="28"/>
        </w:rPr>
        <w:t>.</w:t>
      </w:r>
      <w:r>
        <w:rPr>
          <w:rFonts w:hint="eastAsia" w:ascii="宋体" w:hAnsi="宋体" w:eastAsia="仿宋" w:cs="宋体"/>
          <w:kern w:val="0"/>
          <w:sz w:val="28"/>
          <w:szCs w:val="28"/>
        </w:rPr>
        <w:t>3中标企业免费提供调剂所需的一切耗材。</w:t>
      </w:r>
    </w:p>
    <w:p>
      <w:pPr>
        <w:spacing w:before="100" w:beforeAutospacing="1" w:after="100" w:afterAutospacing="1" w:line="540" w:lineRule="exact"/>
        <w:ind w:firstLine="561"/>
        <w:jc w:val="left"/>
        <w:rPr>
          <w:rFonts w:ascii="宋体" w:hAnsi="宋体" w:eastAsia="仿宋" w:cs="宋体"/>
          <w:kern w:val="0"/>
          <w:sz w:val="28"/>
          <w:szCs w:val="28"/>
        </w:rPr>
      </w:pPr>
      <w:r>
        <w:rPr>
          <w:rFonts w:hint="eastAsia" w:ascii="宋体" w:hAnsi="宋体" w:eastAsia="仿宋" w:cs="宋体"/>
          <w:kern w:val="0"/>
          <w:sz w:val="28"/>
          <w:szCs w:val="28"/>
        </w:rPr>
        <w:t>4</w:t>
      </w:r>
      <w:r>
        <w:rPr>
          <w:rFonts w:hint="eastAsia" w:ascii="宋体" w:hAnsi="宋体" w:eastAsia="仿宋" w:cs="宋体"/>
          <w:b/>
          <w:kern w:val="0"/>
          <w:sz w:val="28"/>
          <w:szCs w:val="28"/>
        </w:rPr>
        <w:t>.</w:t>
      </w:r>
      <w:r>
        <w:rPr>
          <w:rFonts w:hint="eastAsia" w:ascii="宋体" w:hAnsi="宋体" w:eastAsia="仿宋" w:cs="宋体"/>
          <w:kern w:val="0"/>
          <w:sz w:val="28"/>
          <w:szCs w:val="28"/>
        </w:rPr>
        <w:t>4对于近效期颗粒，中标企业免费进行更换。</w:t>
      </w:r>
    </w:p>
    <w:p>
      <w:pPr>
        <w:spacing w:before="100" w:beforeAutospacing="1" w:after="100" w:afterAutospacing="1" w:line="540" w:lineRule="exact"/>
        <w:ind w:firstLine="561"/>
        <w:jc w:val="left"/>
        <w:rPr>
          <w:rFonts w:hint="eastAsia" w:ascii="宋体" w:hAnsi="宋体" w:eastAsia="仿宋" w:cs="宋体"/>
          <w:kern w:val="0"/>
          <w:sz w:val="28"/>
          <w:szCs w:val="28"/>
        </w:rPr>
      </w:pPr>
      <w:r>
        <w:rPr>
          <w:rFonts w:hint="eastAsia" w:ascii="宋体" w:hAnsi="宋体" w:eastAsia="仿宋" w:cs="宋体"/>
          <w:kern w:val="0"/>
          <w:sz w:val="28"/>
          <w:szCs w:val="28"/>
        </w:rPr>
        <w:t>4</w:t>
      </w:r>
      <w:r>
        <w:rPr>
          <w:rFonts w:hint="eastAsia" w:ascii="宋体" w:hAnsi="宋体" w:eastAsia="仿宋" w:cs="宋体"/>
          <w:b/>
          <w:kern w:val="0"/>
          <w:sz w:val="28"/>
          <w:szCs w:val="28"/>
        </w:rPr>
        <w:t>.</w:t>
      </w:r>
      <w:r>
        <w:rPr>
          <w:rFonts w:hint="eastAsia" w:ascii="宋体" w:hAnsi="宋体" w:eastAsia="仿宋" w:cs="宋体"/>
          <w:kern w:val="0"/>
          <w:sz w:val="28"/>
          <w:szCs w:val="28"/>
        </w:rPr>
        <w:t>5智能调配系统与医院系统对接，所需费用均由中标企业承担。</w:t>
      </w:r>
    </w:p>
    <w:p>
      <w:pPr>
        <w:pStyle w:val="2"/>
        <w:rPr>
          <w:rFonts w:hint="eastAsia" w:ascii="宋体" w:hAnsi="宋体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仿宋" w:cs="宋体"/>
          <w:kern w:val="0"/>
          <w:sz w:val="28"/>
          <w:szCs w:val="28"/>
          <w:lang w:val="en-US" w:eastAsia="zh-CN" w:bidi="ar-SA"/>
        </w:rPr>
        <w:t>4.6免费配备2名及2名以上药学专业技术人员日常进行设备操作。</w:t>
      </w:r>
    </w:p>
    <w:p>
      <w:pPr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仿宋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仿宋" w:cs="宋体"/>
          <w:kern w:val="0"/>
          <w:sz w:val="28"/>
          <w:szCs w:val="28"/>
          <w:lang w:val="en-US" w:eastAsia="zh-CN" w:bidi="ar-SA"/>
        </w:rPr>
        <w:t>4.7承诺设备诺需经法定检定机构进行检定的，须检定合格后方可验收，且检定费用由成交供应商负责。</w:t>
      </w:r>
    </w:p>
    <w:p>
      <w:pPr>
        <w:spacing w:before="100" w:beforeAutospacing="1" w:after="100" w:afterAutospacing="1" w:line="540" w:lineRule="exact"/>
        <w:jc w:val="left"/>
        <w:rPr>
          <w:rFonts w:hint="eastAsia" w:ascii="宋体" w:hAnsi="宋体" w:eastAsia="仿宋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仿宋" w:cs="宋体"/>
          <w:b/>
          <w:bCs/>
          <w:kern w:val="0"/>
          <w:sz w:val="28"/>
          <w:szCs w:val="28"/>
        </w:rPr>
        <w:t>（注：带</w:t>
      </w:r>
      <w:r>
        <w:rPr>
          <w:rFonts w:ascii="宋体" w:hAnsi="宋体" w:eastAsia="仿宋" w:cs="宋体"/>
          <w:b/>
          <w:bCs/>
          <w:kern w:val="0"/>
          <w:sz w:val="28"/>
          <w:szCs w:val="28"/>
        </w:rPr>
        <w:t>“</w:t>
      </w:r>
      <w:r>
        <w:rPr>
          <w:rFonts w:hint="eastAsia" w:ascii="宋体" w:hAnsi="宋体" w:eastAsia="仿宋" w:cs="宋体"/>
          <w:b/>
          <w:bCs/>
          <w:kern w:val="0"/>
          <w:sz w:val="28"/>
          <w:szCs w:val="28"/>
        </w:rPr>
        <w:t>▲</w:t>
      </w:r>
      <w:r>
        <w:rPr>
          <w:rFonts w:ascii="宋体" w:hAnsi="宋体" w:eastAsia="仿宋" w:cs="宋体"/>
          <w:b/>
          <w:bCs/>
          <w:kern w:val="0"/>
          <w:sz w:val="28"/>
          <w:szCs w:val="28"/>
        </w:rPr>
        <w:t>”号</w:t>
      </w:r>
      <w:r>
        <w:rPr>
          <w:rFonts w:hint="eastAsia" w:ascii="宋体" w:hAnsi="宋体" w:eastAsia="仿宋" w:cs="宋体"/>
          <w:b/>
          <w:bCs/>
          <w:kern w:val="0"/>
          <w:sz w:val="28"/>
          <w:szCs w:val="28"/>
        </w:rPr>
        <w:t>条款作为评审时的重要技术参数）</w:t>
      </w:r>
      <w:r>
        <w:rPr>
          <w:rFonts w:ascii="宋体" w:hAnsi="宋体" w:eastAsia="仿宋" w:cs="宋体"/>
          <w:b/>
          <w:bCs/>
          <w:kern w:val="0"/>
          <w:sz w:val="28"/>
          <w:szCs w:val="28"/>
        </w:rPr>
        <w:t xml:space="preserve"> </w:t>
      </w:r>
    </w:p>
    <w:p>
      <w:pPr>
        <w:rPr>
          <w:rFonts w:hint="eastAsia"/>
        </w:rPr>
      </w:pPr>
    </w:p>
    <w:p>
      <w:pPr>
        <w:spacing w:before="100" w:beforeAutospacing="1" w:after="100" w:afterAutospacing="1" w:line="54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三、投标须知</w:t>
      </w:r>
    </w:p>
    <w:p>
      <w:pPr>
        <w:spacing w:before="100" w:beforeAutospacing="1" w:after="100" w:afterAutospacing="1" w:line="540" w:lineRule="exact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</w:rPr>
        <w:t>1、投标文件内容（包含以下内容）</w:t>
      </w:r>
    </w:p>
    <w:p>
      <w:pPr>
        <w:spacing w:before="100" w:beforeAutospacing="1" w:after="100" w:afterAutospacing="1" w:line="540" w:lineRule="exact"/>
        <w:ind w:firstLine="525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）法定代表人授权委托书（包括被授权人身份证复印件）；</w:t>
      </w:r>
    </w:p>
    <w:p>
      <w:pPr>
        <w:spacing w:before="100" w:beforeAutospacing="1" w:after="100" w:afterAutospacing="1" w:line="540" w:lineRule="exact"/>
        <w:ind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2</w:t>
      </w:r>
      <w:r>
        <w:rPr>
          <w:rFonts w:hint="eastAsia" w:ascii="仿宋" w:hAnsi="仿宋" w:eastAsia="仿宋" w:cs="宋体"/>
          <w:kern w:val="0"/>
          <w:sz w:val="28"/>
          <w:szCs w:val="28"/>
        </w:rPr>
        <w:t>）资质证明文件（营业执照副本、药品生产许可证）；</w:t>
      </w:r>
    </w:p>
    <w:p>
      <w:pPr>
        <w:spacing w:before="100" w:beforeAutospacing="1" w:after="100" w:afterAutospacing="1" w:line="540" w:lineRule="exact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    </w:t>
      </w:r>
      <w:r>
        <w:rPr>
          <w:rFonts w:ascii="仿宋" w:hAnsi="仿宋" w:eastAsia="仿宋" w:cs="宋体"/>
          <w:kern w:val="0"/>
          <w:sz w:val="28"/>
          <w:szCs w:val="28"/>
        </w:rPr>
        <w:t>3</w:t>
      </w:r>
      <w:r>
        <w:rPr>
          <w:rFonts w:hint="eastAsia" w:ascii="仿宋" w:hAnsi="仿宋" w:eastAsia="仿宋" w:cs="宋体"/>
          <w:kern w:val="0"/>
          <w:sz w:val="28"/>
          <w:szCs w:val="28"/>
        </w:rPr>
        <w:t>）企业基本情况介绍；</w:t>
      </w:r>
    </w:p>
    <w:p>
      <w:pPr>
        <w:spacing w:before="100" w:beforeAutospacing="1" w:after="100" w:afterAutospacing="1" w:line="540" w:lineRule="exact"/>
        <w:ind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4</w:t>
      </w:r>
      <w:r>
        <w:rPr>
          <w:rFonts w:hint="eastAsia" w:ascii="仿宋" w:hAnsi="仿宋" w:eastAsia="仿宋" w:cs="宋体"/>
          <w:kern w:val="0"/>
          <w:sz w:val="28"/>
          <w:szCs w:val="28"/>
        </w:rPr>
        <w:t>）对应评审条款提供相应的证明材料（格式自拟）</w:t>
      </w:r>
    </w:p>
    <w:p>
      <w:pPr>
        <w:spacing w:before="100" w:beforeAutospacing="1" w:after="100" w:afterAutospacing="1" w:line="540" w:lineRule="exact"/>
        <w:ind w:firstLine="280" w:firstLineChars="100"/>
        <w:jc w:val="left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kern w:val="0"/>
          <w:sz w:val="28"/>
          <w:szCs w:val="28"/>
        </w:rPr>
        <w:t>）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文件中“</w:t>
      </w:r>
      <w:r>
        <w:rPr>
          <w:rFonts w:hint="eastAsia" w:ascii="仿宋" w:hAnsi="仿宋" w:eastAsia="仿宋" w:cs="宋体"/>
          <w:kern w:val="0"/>
          <w:sz w:val="28"/>
          <w:szCs w:val="28"/>
        </w:rPr>
        <w:t>法定代表人授权委托书（包括被授权人身份证复印件）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为获取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招标文件时应提交的资料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PDF格式扫描件上传至QQ邮箱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1207107994@qq.com”备案的“扫描原件”。</w:t>
      </w:r>
    </w:p>
    <w:p>
      <w:pPr>
        <w:spacing w:before="100" w:beforeAutospacing="1" w:after="100" w:afterAutospacing="1" w:line="540" w:lineRule="exact"/>
        <w:ind w:firstLine="280" w:firstLineChars="1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2、价格文件</w:t>
      </w:r>
    </w:p>
    <w:p>
      <w:pPr>
        <w:spacing w:before="100" w:beforeAutospacing="1" w:after="100" w:afterAutospacing="1" w:line="540" w:lineRule="exact"/>
        <w:ind w:firstLine="561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投标报价表：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统一以中药配方颗粒国家标准或最新省级标准折合每克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传统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饮片进行报价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报价表中品种以《2023年中药配方颗粒采购清单》序号一致，且序号1至445号设置有拦标价，不能高于拦标价，序号446至498注明品种也需标注投标价，为后期中选作参考。</w:t>
      </w:r>
      <w:r>
        <w:rPr>
          <w:rFonts w:hint="eastAsia" w:ascii="仿宋" w:hAnsi="仿宋" w:eastAsia="仿宋" w:cs="宋体"/>
          <w:kern w:val="0"/>
          <w:sz w:val="28"/>
          <w:szCs w:val="28"/>
        </w:rPr>
        <w:t>投标报价必须包含一切相关费用（如包装费、检测费、运费等）；报价应遵循质量优先、价格合理的原则，不保证最低价中标；不得进行恶意竞争，如有查证院方有权取消其投标资格；所有的投标报价不得涂改，如实报价，如发现涂改现象，即作废标处理。</w:t>
      </w:r>
    </w:p>
    <w:p>
      <w:pPr>
        <w:spacing w:before="100" w:beforeAutospacing="1" w:after="100" w:afterAutospacing="1" w:line="540" w:lineRule="exact"/>
        <w:ind w:firstLine="280" w:firstLineChars="1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3、投标文件须密封送达，封口加盖投标人公章，否则按废标处理。封口应写明招标项目名称、投标人名称、地址，并注明“开标时启封”字样。</w:t>
      </w:r>
    </w:p>
    <w:p>
      <w:pPr>
        <w:spacing w:before="100" w:beforeAutospacing="1" w:after="100" w:afterAutospacing="1" w:line="54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宋体" w:hAnsi="宋体" w:eastAsia="仿宋" w:cs="宋体"/>
          <w:kern w:val="0"/>
          <w:sz w:val="28"/>
          <w:szCs w:val="28"/>
        </w:rPr>
        <w:t> </w:t>
      </w:r>
      <w:r>
        <w:rPr>
          <w:rFonts w:hint="eastAsia" w:ascii="仿宋" w:hAnsi="仿宋" w:eastAsia="仿宋" w:cs="宋体"/>
          <w:kern w:val="0"/>
          <w:sz w:val="28"/>
          <w:szCs w:val="28"/>
        </w:rPr>
        <w:t>4、投标文件一式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28"/>
          <w:szCs w:val="28"/>
        </w:rPr>
        <w:t>份（1份正本，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份副本），每份投标文件须清楚地标明“正本”或“副本”字样。一旦正副本不符，以正本为准。</w:t>
      </w:r>
    </w:p>
    <w:p>
      <w:pPr>
        <w:spacing w:before="100" w:beforeAutospacing="1" w:after="100" w:afterAutospacing="1" w:line="54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宋体" w:hAnsi="宋体" w:eastAsia="仿宋" w:cs="宋体"/>
          <w:kern w:val="0"/>
          <w:sz w:val="28"/>
          <w:szCs w:val="28"/>
        </w:rPr>
        <w:t> </w:t>
      </w:r>
      <w:r>
        <w:rPr>
          <w:rFonts w:hint="eastAsia" w:ascii="仿宋" w:hAnsi="仿宋" w:eastAsia="仿宋" w:cs="宋体"/>
          <w:kern w:val="0"/>
          <w:sz w:val="28"/>
          <w:szCs w:val="28"/>
        </w:rPr>
        <w:t>5、投标人所提供的资质证书文件、投标函、投标报价、承诺声明等均应加盖投标人公章。</w:t>
      </w:r>
    </w:p>
    <w:p>
      <w:pPr>
        <w:spacing w:before="100" w:beforeAutospacing="1" w:after="100" w:afterAutospacing="1" w:line="540" w:lineRule="exact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宋体" w:hAnsi="宋体" w:eastAsia="仿宋" w:cs="宋体"/>
          <w:kern w:val="0"/>
          <w:sz w:val="28"/>
          <w:szCs w:val="28"/>
        </w:rPr>
        <w:t> </w:t>
      </w:r>
      <w:r>
        <w:rPr>
          <w:rFonts w:hint="eastAsia" w:ascii="仿宋" w:hAnsi="仿宋" w:eastAsia="仿宋" w:cs="宋体"/>
          <w:kern w:val="0"/>
          <w:sz w:val="28"/>
          <w:szCs w:val="28"/>
        </w:rPr>
        <w:t>6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、</w:t>
      </w:r>
      <w:r>
        <w:rPr>
          <w:rFonts w:hint="eastAsia" w:ascii="仿宋" w:hAnsi="仿宋" w:eastAsia="仿宋" w:cs="宋体"/>
          <w:kern w:val="0"/>
          <w:sz w:val="28"/>
          <w:szCs w:val="28"/>
        </w:rPr>
        <w:t>投标文件和价格文件分开装订，包括纸质材料和电子文档。</w:t>
      </w:r>
      <w:r>
        <w:rPr>
          <w:rFonts w:ascii="仿宋" w:hAnsi="仿宋" w:eastAsia="仿宋" w:cs="宋体"/>
          <w:kern w:val="0"/>
          <w:sz w:val="28"/>
          <w:szCs w:val="28"/>
        </w:rPr>
        <w:t>电子</w:t>
      </w:r>
      <w:r>
        <w:rPr>
          <w:rFonts w:hint="eastAsia" w:ascii="仿宋" w:hAnsi="仿宋" w:eastAsia="仿宋" w:cs="宋体"/>
          <w:kern w:val="0"/>
          <w:sz w:val="28"/>
          <w:szCs w:val="28"/>
        </w:rPr>
        <w:t>文档由</w:t>
      </w:r>
      <w:r>
        <w:rPr>
          <w:rFonts w:ascii="仿宋" w:hAnsi="仿宋" w:eastAsia="仿宋" w:cs="宋体"/>
          <w:kern w:val="0"/>
          <w:sz w:val="28"/>
          <w:szCs w:val="28"/>
        </w:rPr>
        <w:t>CD-R光盘</w:t>
      </w:r>
      <w:r>
        <w:rPr>
          <w:rFonts w:hint="eastAsia" w:ascii="仿宋" w:hAnsi="仿宋" w:eastAsia="仿宋" w:cs="宋体"/>
          <w:kern w:val="0"/>
          <w:sz w:val="28"/>
          <w:szCs w:val="28"/>
        </w:rPr>
        <w:t>或U盘</w:t>
      </w:r>
      <w:r>
        <w:rPr>
          <w:rFonts w:ascii="仿宋" w:hAnsi="仿宋" w:eastAsia="仿宋" w:cs="宋体"/>
          <w:kern w:val="0"/>
          <w:sz w:val="28"/>
          <w:szCs w:val="28"/>
        </w:rPr>
        <w:t>储存</w:t>
      </w:r>
      <w:r>
        <w:rPr>
          <w:rFonts w:hint="eastAsia" w:ascii="仿宋" w:hAnsi="仿宋" w:eastAsia="仿宋" w:cs="宋体"/>
          <w:kern w:val="0"/>
          <w:sz w:val="28"/>
          <w:szCs w:val="28"/>
        </w:rPr>
        <w:t>，单独密封。</w:t>
      </w:r>
    </w:p>
    <w:p/>
    <w:p>
      <w:pPr>
        <w:snapToGrid w:val="0"/>
        <w:spacing w:line="540" w:lineRule="exac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四、其他要求</w:t>
      </w:r>
    </w:p>
    <w:p>
      <w:pPr>
        <w:spacing w:before="100" w:beforeAutospacing="1" w:after="100" w:afterAutospacing="1" w:line="540" w:lineRule="exact"/>
        <w:ind w:firstLine="280" w:firstLineChars="100"/>
        <w:jc w:val="left"/>
        <w:rPr>
          <w:rFonts w:hint="eastAsia" w:ascii="宋体" w:hAnsi="宋体" w:eastAsia="仿宋" w:cs="宋体"/>
          <w:kern w:val="0"/>
          <w:sz w:val="28"/>
          <w:szCs w:val="28"/>
        </w:rPr>
      </w:pPr>
      <w:r>
        <w:rPr>
          <w:rFonts w:hint="eastAsia" w:ascii="宋体" w:hAnsi="宋体" w:eastAsia="仿宋" w:cs="宋体"/>
          <w:kern w:val="0"/>
          <w:sz w:val="28"/>
          <w:szCs w:val="28"/>
        </w:rPr>
        <w:t>1、供需双方在药品购销过程中严格执行《药品管理法》、《医疗机构药事管理规定》和《处方管理办法》等法律法规的有关规定，诚信经营。</w:t>
      </w:r>
    </w:p>
    <w:p>
      <w:pPr>
        <w:spacing w:before="100" w:beforeAutospacing="1" w:after="100" w:afterAutospacing="1" w:line="540" w:lineRule="exact"/>
        <w:ind w:firstLine="280" w:firstLineChars="100"/>
        <w:jc w:val="left"/>
        <w:rPr>
          <w:rFonts w:hint="eastAsia" w:ascii="宋体" w:hAnsi="宋体" w:eastAsia="仿宋" w:cs="宋体"/>
          <w:kern w:val="0"/>
          <w:sz w:val="28"/>
          <w:szCs w:val="28"/>
        </w:rPr>
      </w:pPr>
      <w:r>
        <w:rPr>
          <w:rFonts w:hint="eastAsia" w:ascii="宋体" w:hAnsi="宋体" w:eastAsia="仿宋" w:cs="宋体"/>
          <w:kern w:val="0"/>
          <w:sz w:val="28"/>
          <w:szCs w:val="28"/>
        </w:rPr>
        <w:t>2、中标企业在保证药品质量、执行国家物价的前提下按约定的药品品种、剂型、规格、数量、价格、供货方式等供货，保证临床用药不断档。</w:t>
      </w:r>
    </w:p>
    <w:p>
      <w:pPr>
        <w:spacing w:before="100" w:beforeAutospacing="1" w:after="100" w:afterAutospacing="1" w:line="540" w:lineRule="exact"/>
        <w:ind w:firstLine="280" w:firstLineChars="100"/>
        <w:jc w:val="left"/>
        <w:rPr>
          <w:rFonts w:hint="eastAsia" w:ascii="宋体" w:hAnsi="宋体" w:eastAsia="仿宋" w:cs="宋体"/>
          <w:kern w:val="0"/>
          <w:sz w:val="28"/>
          <w:szCs w:val="28"/>
        </w:rPr>
      </w:pPr>
      <w:r>
        <w:rPr>
          <w:rFonts w:hint="eastAsia" w:ascii="宋体" w:hAnsi="宋体" w:eastAsia="仿宋" w:cs="宋体"/>
          <w:kern w:val="0"/>
          <w:sz w:val="28"/>
          <w:szCs w:val="28"/>
        </w:rPr>
        <w:t>3、中标企业必须产品齐全，不得以任何借口（如无货，采购量少等）不执行医院药品采购计划。</w:t>
      </w:r>
    </w:p>
    <w:p>
      <w:pPr>
        <w:spacing w:before="100" w:beforeAutospacing="1" w:after="100" w:afterAutospacing="1" w:line="540" w:lineRule="exact"/>
        <w:ind w:firstLine="280" w:firstLineChars="100"/>
        <w:jc w:val="left"/>
        <w:rPr>
          <w:rFonts w:hint="eastAsia" w:ascii="宋体" w:hAnsi="宋体" w:eastAsia="仿宋" w:cs="宋体"/>
          <w:kern w:val="0"/>
          <w:sz w:val="28"/>
          <w:szCs w:val="28"/>
        </w:rPr>
      </w:pPr>
      <w:r>
        <w:rPr>
          <w:rFonts w:hint="eastAsia" w:ascii="宋体" w:hAnsi="宋体" w:eastAsia="仿宋" w:cs="宋体"/>
          <w:kern w:val="0"/>
          <w:sz w:val="28"/>
          <w:szCs w:val="28"/>
        </w:rPr>
        <w:t>4、签约或履约期间，有入围公司不能签约或履约的，允许按评审结果排名先后替补。</w:t>
      </w:r>
    </w:p>
    <w:p>
      <w:pPr>
        <w:spacing w:before="100" w:beforeAutospacing="1" w:after="100" w:afterAutospacing="1" w:line="540" w:lineRule="exact"/>
        <w:ind w:firstLine="280" w:firstLineChars="1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5、若遇国家重大政策调整影响集中配送合同执行的情况，双方可</w:t>
      </w:r>
      <w:r>
        <w:rPr>
          <w:rFonts w:hint="eastAsia" w:ascii="仿宋" w:hAnsi="仿宋" w:eastAsia="仿宋" w:cs="宋体"/>
          <w:kern w:val="0"/>
          <w:sz w:val="28"/>
          <w:szCs w:val="28"/>
        </w:rPr>
        <w:t>共同友好协商解决。</w:t>
      </w:r>
    </w:p>
    <w:p>
      <w:pPr>
        <w:spacing w:before="100" w:beforeAutospacing="1" w:after="100" w:afterAutospacing="1" w:line="540" w:lineRule="exact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</w:p>
    <w:p>
      <w:pPr>
        <w:spacing w:before="100" w:beforeAutospacing="1" w:after="100" w:afterAutospacing="1" w:line="540" w:lineRule="exact"/>
        <w:jc w:val="left"/>
        <w:rPr>
          <w:rFonts w:hint="eastAsia"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五、评标流程</w:t>
      </w:r>
    </w:p>
    <w:p>
      <w:pPr>
        <w:spacing w:before="100" w:beforeAutospacing="1" w:after="100" w:afterAutospacing="1" w:line="540" w:lineRule="exact"/>
        <w:ind w:firstLine="561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本项目评标采用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宋体"/>
          <w:kern w:val="0"/>
          <w:sz w:val="28"/>
          <w:szCs w:val="28"/>
          <w:lang w:val="en-US"/>
        </w:rPr>
        <w:t>竞争性谈判+</w:t>
      </w:r>
      <w:r>
        <w:rPr>
          <w:rFonts w:hint="eastAsia" w:ascii="仿宋" w:hAnsi="仿宋" w:eastAsia="仿宋" w:cs="宋体"/>
          <w:kern w:val="0"/>
          <w:sz w:val="28"/>
          <w:szCs w:val="28"/>
        </w:rPr>
        <w:t>综合评分法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宋体"/>
          <w:kern w:val="0"/>
          <w:sz w:val="28"/>
          <w:szCs w:val="28"/>
        </w:rPr>
        <w:t>，综合得分最高者为本项目中标人。</w:t>
      </w:r>
    </w:p>
    <w:p>
      <w:pPr>
        <w:spacing w:before="100" w:beforeAutospacing="1" w:after="100" w:afterAutospacing="1" w:line="540" w:lineRule="exact"/>
        <w:ind w:firstLine="561"/>
        <w:jc w:val="left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评标流程为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/>
        </w:rPr>
        <w:t>竞争性谈判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阶段、</w:t>
      </w:r>
      <w:r>
        <w:rPr>
          <w:rFonts w:hint="eastAsia" w:ascii="仿宋" w:hAnsi="仿宋" w:eastAsia="仿宋" w:cs="宋体"/>
          <w:kern w:val="0"/>
          <w:sz w:val="28"/>
          <w:szCs w:val="28"/>
        </w:rPr>
        <w:t>专家评审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kern w:val="0"/>
          <w:sz w:val="28"/>
          <w:szCs w:val="28"/>
        </w:rPr>
        <w:t>综合评分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。</w:t>
      </w:r>
    </w:p>
    <w:p>
      <w:pPr>
        <w:spacing w:before="100" w:beforeAutospacing="1" w:after="100" w:afterAutospacing="1" w:line="540" w:lineRule="exact"/>
        <w:ind w:firstLine="561"/>
        <w:jc w:val="left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宋体"/>
          <w:kern w:val="0"/>
          <w:sz w:val="28"/>
          <w:szCs w:val="28"/>
          <w:lang w:val="en-US"/>
        </w:rPr>
        <w:t>竞争性谈判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：分三轮报价</w:t>
      </w:r>
    </w:p>
    <w:p>
      <w:pPr>
        <w:spacing w:before="100" w:beforeAutospacing="1" w:after="100" w:afterAutospacing="1" w:line="540" w:lineRule="exact"/>
        <w:ind w:firstLine="561"/>
        <w:jc w:val="left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Calibri" w:hAnsi="Calibri" w:eastAsia="仿宋" w:cs="Calibri"/>
          <w:kern w:val="0"/>
          <w:sz w:val="28"/>
          <w:szCs w:val="28"/>
          <w:lang w:val="en-US" w:eastAsia="zh-CN"/>
        </w:rPr>
        <w:t>第一轮：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计算投标总价，拦标值222.761、计算公式（药品1+药品2+药品3+┄┄+药品445）</w:t>
      </w:r>
      <w:r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  <w:t>×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1，序号1至445内标名的药品不能替换；</w:t>
      </w:r>
    </w:p>
    <w:p>
      <w:pPr>
        <w:spacing w:before="100" w:beforeAutospacing="1" w:after="100" w:afterAutospacing="1" w:line="540" w:lineRule="exact"/>
        <w:ind w:firstLine="561"/>
        <w:jc w:val="left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第二轮：投标人在第一轮投标总价基础上进行折扣报价，报价结果为“投标总价</w:t>
      </w:r>
      <w:r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  <w:t>×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折扣比”；</w:t>
      </w:r>
    </w:p>
    <w:p>
      <w:pPr>
        <w:spacing w:before="100" w:beforeAutospacing="1" w:after="100" w:afterAutospacing="1" w:line="540" w:lineRule="exact"/>
        <w:ind w:firstLine="561"/>
        <w:jc w:val="left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第三轮：投标人在第二轮报价结果基础上再次进行折扣报价。</w:t>
      </w:r>
    </w:p>
    <w:p>
      <w:pPr>
        <w:numPr>
          <w:ilvl w:val="0"/>
          <w:numId w:val="0"/>
        </w:numPr>
        <w:spacing w:before="100" w:beforeAutospacing="1" w:after="100" w:afterAutospacing="1" w:line="540" w:lineRule="exact"/>
        <w:ind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宋体"/>
          <w:kern w:val="0"/>
          <w:sz w:val="28"/>
          <w:szCs w:val="28"/>
        </w:rPr>
        <w:t>专家评审：医院成立中药配方颗粒评标专家组，专家数为5人，根据投标资料现场进行评分。</w:t>
      </w:r>
    </w:p>
    <w:p>
      <w:pPr>
        <w:numPr>
          <w:ilvl w:val="0"/>
          <w:numId w:val="0"/>
        </w:numPr>
        <w:spacing w:before="100" w:beforeAutospacing="1" w:after="100" w:afterAutospacing="1" w:line="540" w:lineRule="exact"/>
        <w:ind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宋体"/>
          <w:kern w:val="0"/>
          <w:sz w:val="28"/>
          <w:szCs w:val="28"/>
        </w:rPr>
        <w:t>综合评分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/>
        </w:rPr>
        <w:t>竞争性谈判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得分+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专家评审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  <w:lang w:val="en-US" w:eastAsia="zh-CN"/>
        </w:rPr>
        <w:t>得分</w:t>
      </w:r>
    </w:p>
    <w:p>
      <w:pPr>
        <w:spacing w:before="100" w:beforeAutospacing="1" w:after="100" w:afterAutospacing="1" w:line="54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六、有下列情况之一者，视其投标无效：</w:t>
      </w:r>
    </w:p>
    <w:p>
      <w:pPr>
        <w:spacing w:before="100" w:beforeAutospacing="1" w:after="100" w:afterAutospacing="1" w:line="500" w:lineRule="exact"/>
        <w:ind w:firstLine="280" w:firstLineChars="1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1、近三年内，在经营活动中有重大违规、违法记录的；</w:t>
      </w:r>
    </w:p>
    <w:p>
      <w:pPr>
        <w:spacing w:before="100" w:beforeAutospacing="1" w:after="100" w:afterAutospacing="1" w:line="500" w:lineRule="exact"/>
        <w:ind w:firstLine="280" w:firstLineChars="100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2、提交的证明材料发现有涂写（涂写处未盖有效印章）、弄虚作假（含成交后查实的）或未按规定书写、封装、提交资料的；</w:t>
      </w:r>
    </w:p>
    <w:p>
      <w:pPr>
        <w:spacing w:before="100" w:beforeAutospacing="1" w:after="100" w:afterAutospacing="1" w:line="500" w:lineRule="exact"/>
        <w:ind w:firstLine="280" w:firstLineChars="1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3、利用不正当手段妨碍排挤其他人投标，串通作弊，扰乱市场，破坏公平竞争的；</w:t>
      </w:r>
    </w:p>
    <w:p>
      <w:pPr>
        <w:spacing w:before="100" w:beforeAutospacing="1" w:after="100" w:afterAutospacing="1" w:line="500" w:lineRule="exact"/>
        <w:ind w:firstLine="280" w:firstLineChars="1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4、以他人名义或挂户参与投标的；</w:t>
      </w:r>
    </w:p>
    <w:p>
      <w:pPr>
        <w:spacing w:before="100" w:beforeAutospacing="1" w:after="100" w:afterAutospacing="1" w:line="500" w:lineRule="exact"/>
        <w:ind w:firstLine="280" w:firstLineChars="100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5、其它不符合有关法律、法规及相关制度的情况等。</w:t>
      </w:r>
    </w:p>
    <w:p>
      <w:pPr>
        <w:rPr>
          <w:rFonts w:hint="eastAsia"/>
        </w:rPr>
      </w:pPr>
    </w:p>
    <w:p>
      <w:pPr>
        <w:spacing w:before="100" w:beforeAutospacing="1" w:after="100" w:afterAutospacing="1" w:line="50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七、注意事项</w:t>
      </w:r>
    </w:p>
    <w:p>
      <w:pPr>
        <w:spacing w:before="100" w:beforeAutospacing="1" w:after="100" w:afterAutospacing="1" w:line="500" w:lineRule="exact"/>
        <w:ind w:firstLine="280" w:firstLineChars="1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1、本次投标遵循三公原则，由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松桃苗族自治县民族中</w:t>
      </w:r>
      <w:r>
        <w:rPr>
          <w:rFonts w:hint="eastAsia" w:ascii="仿宋" w:hAnsi="仿宋" w:eastAsia="仿宋" w:cs="宋体"/>
          <w:kern w:val="0"/>
          <w:sz w:val="28"/>
          <w:szCs w:val="28"/>
        </w:rPr>
        <w:t>医院组织评标小组进行评定。投标人对招标文件有疑义的，请在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2023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28"/>
          <w:szCs w:val="28"/>
        </w:rPr>
        <w:t>日前以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邮件</w:t>
      </w:r>
      <w:r>
        <w:rPr>
          <w:rFonts w:hint="eastAsia" w:ascii="仿宋" w:hAnsi="仿宋" w:eastAsia="仿宋" w:cs="宋体"/>
          <w:kern w:val="0"/>
          <w:sz w:val="28"/>
          <w:szCs w:val="28"/>
        </w:rPr>
        <w:t>或书面的形式送达本院，评标小组不专门组织答疑会，不向落标方解释落标原因，不退还投标文件。</w:t>
      </w:r>
    </w:p>
    <w:p>
      <w:pPr>
        <w:spacing w:before="100" w:beforeAutospacing="1" w:after="100" w:afterAutospacing="1" w:line="500" w:lineRule="exact"/>
        <w:ind w:firstLine="280" w:firstLineChars="100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2、合同期间，供方不得随意更改企业名称，或随意变更产品授权，确需更改的需提前向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松桃苗族自治县民族中</w:t>
      </w:r>
      <w:r>
        <w:rPr>
          <w:rFonts w:hint="eastAsia" w:ascii="仿宋" w:hAnsi="仿宋" w:eastAsia="仿宋" w:cs="宋体"/>
          <w:kern w:val="0"/>
          <w:sz w:val="28"/>
          <w:szCs w:val="28"/>
        </w:rPr>
        <w:t>医院提出申请，否则采购方有权终止合同。</w:t>
      </w:r>
    </w:p>
    <w:p>
      <w:pPr>
        <w:rPr>
          <w:rFonts w:hint="eastAsia"/>
        </w:rPr>
      </w:pPr>
    </w:p>
    <w:p>
      <w:pPr>
        <w:spacing w:before="100" w:beforeAutospacing="1" w:after="100" w:afterAutospacing="1" w:line="50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八、结果公示</w:t>
      </w:r>
    </w:p>
    <w:p>
      <w:pPr>
        <w:spacing w:before="100" w:beforeAutospacing="1" w:after="100" w:afterAutospacing="1" w:line="500" w:lineRule="exact"/>
        <w:ind w:firstLine="561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评标结束后，招标方向中标企业发出中标通知（电话或邮件通知），同时在医院网站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“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www.stxzyy.cn”</w:t>
      </w:r>
      <w:r>
        <w:rPr>
          <w:rFonts w:hint="eastAsia" w:ascii="仿宋" w:hAnsi="仿宋" w:eastAsia="仿宋" w:cs="宋体"/>
          <w:kern w:val="0"/>
          <w:sz w:val="28"/>
          <w:szCs w:val="28"/>
        </w:rPr>
        <w:t>公布中标企业名称，但不解释落标原因。</w:t>
      </w:r>
    </w:p>
    <w:p>
      <w:pPr>
        <w:spacing w:before="100" w:beforeAutospacing="1" w:after="100" w:afterAutospacing="1" w:line="540" w:lineRule="exact"/>
        <w:ind w:right="280"/>
        <w:jc w:val="right"/>
        <w:rPr>
          <w:rFonts w:hint="eastAsia" w:ascii="仿宋" w:hAnsi="仿宋" w:eastAsia="仿宋" w:cs="宋体"/>
          <w:kern w:val="0"/>
          <w:sz w:val="28"/>
          <w:szCs w:val="28"/>
        </w:rPr>
        <w:sectPr>
          <w:footerReference r:id="rId4" w:type="default"/>
          <w:pgSz w:w="11906" w:h="16838"/>
          <w:pgMar w:top="1440" w:right="1800" w:bottom="1440" w:left="1800" w:header="851" w:footer="68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>
      <w:pPr>
        <w:spacing w:line="360" w:lineRule="auto"/>
        <w:contextualSpacing/>
        <w:jc w:val="center"/>
        <w:rPr>
          <w:rFonts w:ascii="仿宋" w:hAnsi="仿宋" w:eastAsia="仿宋"/>
          <w:b/>
          <w:color w:val="000000"/>
          <w:sz w:val="36"/>
          <w:szCs w:val="36"/>
        </w:rPr>
      </w:pPr>
      <w:r>
        <w:rPr>
          <w:rFonts w:hint="eastAsia" w:ascii="仿宋" w:hAnsi="仿宋" w:eastAsia="仿宋"/>
          <w:b/>
          <w:color w:val="000000"/>
          <w:sz w:val="36"/>
          <w:szCs w:val="36"/>
        </w:rPr>
        <w:t>第四章评标办法</w:t>
      </w:r>
    </w:p>
    <w:p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注：针对评分办法提供的证明材料必须为投标人本身自有，其母子公司的材料无效。</w:t>
      </w:r>
    </w:p>
    <w:tbl>
      <w:tblPr>
        <w:tblStyle w:val="6"/>
        <w:tblW w:w="95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991"/>
        <w:gridCol w:w="2042"/>
        <w:gridCol w:w="1952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761" w:type="dxa"/>
            <w:shd w:val="clear" w:color="auto" w:fill="D9D9D9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评分项目</w:t>
            </w:r>
          </w:p>
        </w:tc>
        <w:tc>
          <w:tcPr>
            <w:tcW w:w="1991" w:type="dxa"/>
            <w:shd w:val="clear" w:color="auto" w:fill="D9D9D9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价格部分</w:t>
            </w:r>
          </w:p>
        </w:tc>
        <w:tc>
          <w:tcPr>
            <w:tcW w:w="2042" w:type="dxa"/>
            <w:shd w:val="clear" w:color="auto" w:fill="D9D9D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商务</w:t>
            </w:r>
            <w:r>
              <w:rPr>
                <w:rFonts w:ascii="宋体" w:hAnsi="宋体"/>
                <w:b/>
                <w:szCs w:val="21"/>
              </w:rPr>
              <w:t>部分</w:t>
            </w:r>
          </w:p>
        </w:tc>
        <w:tc>
          <w:tcPr>
            <w:tcW w:w="1952" w:type="dxa"/>
            <w:shd w:val="clear" w:color="auto" w:fill="D9D9D9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技术部分</w:t>
            </w:r>
          </w:p>
        </w:tc>
        <w:tc>
          <w:tcPr>
            <w:tcW w:w="1783" w:type="dxa"/>
            <w:shd w:val="clear" w:color="auto" w:fill="D9D9D9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1761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分值</w:t>
            </w:r>
          </w:p>
        </w:tc>
        <w:tc>
          <w:tcPr>
            <w:tcW w:w="199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4</w:t>
            </w:r>
            <w:r>
              <w:rPr>
                <w:rFonts w:ascii="宋体" w:hAnsi="宋体"/>
                <w:sz w:val="22"/>
                <w:szCs w:val="22"/>
              </w:rPr>
              <w:t>0</w:t>
            </w:r>
          </w:p>
        </w:tc>
        <w:tc>
          <w:tcPr>
            <w:tcW w:w="20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1783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100</w:t>
            </w:r>
          </w:p>
        </w:tc>
      </w:tr>
    </w:tbl>
    <w:p/>
    <w:p/>
    <w:tbl>
      <w:tblPr>
        <w:tblStyle w:val="6"/>
        <w:tblW w:w="95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160"/>
        <w:gridCol w:w="6935"/>
        <w:gridCol w:w="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53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表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：价格评审表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评审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项目</w:t>
            </w:r>
          </w:p>
        </w:tc>
        <w:tc>
          <w:tcPr>
            <w:tcW w:w="6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评审内容及规则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标准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1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价格</w:t>
            </w:r>
          </w:p>
        </w:tc>
        <w:tc>
          <w:tcPr>
            <w:tcW w:w="6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A.投标供应商报价分=40</w:t>
            </w:r>
            <w:r>
              <w:rPr>
                <w:rFonts w:hint="default"/>
                <w:lang w:val="en-US" w:eastAsia="zh-CN"/>
              </w:rPr>
              <w:t>×</w:t>
            </w:r>
            <w:r>
              <w:rPr>
                <w:rFonts w:hint="eastAsia"/>
                <w:lang w:val="en-US" w:eastAsia="zh-CN"/>
              </w:rPr>
              <w:t>价格系数。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B.价格系数=1-[（投标总价</w:t>
            </w:r>
            <w:r>
              <w:rPr>
                <w:rFonts w:hint="default"/>
                <w:lang w:val="en-US" w:eastAsia="zh-CN"/>
              </w:rPr>
              <w:t>×</w:t>
            </w:r>
            <w:r>
              <w:rPr>
                <w:rFonts w:hint="eastAsia"/>
                <w:lang w:val="en-US" w:eastAsia="zh-CN"/>
              </w:rPr>
              <w:t>第二轮报价折扣</w:t>
            </w:r>
            <w:r>
              <w:rPr>
                <w:rFonts w:hint="default"/>
                <w:lang w:val="en-US" w:eastAsia="zh-CN"/>
              </w:rPr>
              <w:t>×</w:t>
            </w:r>
            <w:r>
              <w:rPr>
                <w:rFonts w:hint="eastAsia"/>
                <w:lang w:val="en-US" w:eastAsia="zh-CN"/>
              </w:rPr>
              <w:t>第三轮报价折扣）</w:t>
            </w:r>
            <w:r>
              <w:rPr>
                <w:rFonts w:hint="default"/>
                <w:lang w:val="en-US" w:eastAsia="zh-CN"/>
              </w:rPr>
              <w:t>÷</w:t>
            </w:r>
            <w:r>
              <w:rPr>
                <w:rFonts w:hint="eastAsia"/>
                <w:lang w:val="en-US" w:eastAsia="zh-CN"/>
              </w:rPr>
              <w:t>拦标总价]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 w:firstLine="0" w:firstLineChars="0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C.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保留小数点后四位。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8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</w:rPr>
              <w:t xml:space="preserve">  合计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</w:rPr>
              <w:t>0</w:t>
            </w:r>
          </w:p>
        </w:tc>
      </w:tr>
    </w:tbl>
    <w:p>
      <w:pPr>
        <w:rPr>
          <w:rFonts w:ascii="仿宋" w:hAnsi="仿宋" w:eastAsia="仿宋"/>
          <w:color w:val="FF0000"/>
          <w:sz w:val="28"/>
          <w:szCs w:val="28"/>
        </w:rPr>
      </w:pPr>
    </w:p>
    <w:tbl>
      <w:tblPr>
        <w:tblStyle w:val="6"/>
        <w:tblW w:w="95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160"/>
        <w:gridCol w:w="6935"/>
        <w:gridCol w:w="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953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表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：商务评审表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序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号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评审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项目</w:t>
            </w:r>
          </w:p>
        </w:tc>
        <w:tc>
          <w:tcPr>
            <w:tcW w:w="6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评审内容及规则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标准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体系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认证</w:t>
            </w:r>
          </w:p>
        </w:tc>
        <w:tc>
          <w:tcPr>
            <w:tcW w:w="6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投标人具有GB/T或ISO认证项下：质量管理体系、测量管理体系、职业健康安全管理体系、知识产权管理体系并在有效期内，每提供一类有效体系认证复印件得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分，满分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分。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业绩</w:t>
            </w:r>
          </w:p>
        </w:tc>
        <w:tc>
          <w:tcPr>
            <w:tcW w:w="6935" w:type="dxa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在两家以上（含两家）三甲医院使用1年以上者得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分，在一家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  <w:t>以上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三甲医院使用1年以上者得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分，在两家以上（含两家）二甲医院使用1年以上者得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分，其余情况得0分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最高得6分。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</w:rPr>
              <w:t>（需提供合同及供货发票等）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药品配送及售后服务</w:t>
            </w:r>
          </w:p>
        </w:tc>
        <w:tc>
          <w:tcPr>
            <w:tcW w:w="6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1.承诺一般产品</w:t>
            </w:r>
            <w:r>
              <w:rPr>
                <w:rFonts w:ascii="宋体" w:hAnsi="宋体" w:cs="宋体"/>
                <w:color w:val="auto"/>
                <w:sz w:val="22"/>
                <w:szCs w:val="22"/>
              </w:rPr>
              <w:t>72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小时内配送到位，紧急用药</w:t>
            </w:r>
            <w:r>
              <w:rPr>
                <w:rFonts w:ascii="宋体" w:hAnsi="宋体" w:cs="宋体"/>
                <w:color w:val="auto"/>
                <w:sz w:val="22"/>
                <w:szCs w:val="22"/>
              </w:rPr>
              <w:t>12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小时配送到位，不承诺的不得分。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2.承诺无条件免费退换货的得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分，不承诺的不得分。</w:t>
            </w: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</w:rPr>
              <w:t>合计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  <w:p>
            <w:pPr>
              <w:pStyle w:val="2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9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53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表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：技术评审表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序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号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评审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项目</w:t>
            </w:r>
          </w:p>
        </w:tc>
        <w:tc>
          <w:tcPr>
            <w:tcW w:w="6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评审内容及规则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标准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1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综合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实力</w:t>
            </w:r>
          </w:p>
        </w:tc>
        <w:tc>
          <w:tcPr>
            <w:tcW w:w="6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.国家药典委已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颂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布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国标品种中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中药配方颗粒生产企业参与国家标准研究，提供标准数最多的3分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第二名2分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第三名1分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其余为0分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.投标人被评为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国家级企业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技术中心得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技术中心得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分，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技术中心得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否则得0分。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最高得3分。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.投标人所投产品获得过国家科技进步奖的得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分，省级科技进步奖的得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分，市级科技进步奖1分。需提供相关证明材料。（证明材料上体现“中药配方颗粒”字样）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.投标人实验室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必须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通过CNAS认可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其中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国家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级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实验室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分，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省级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实验室得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分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否则得0分。需提供相关证明材料。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5.投标人拥有专利证书最多的3分，第二名2分，第三名1分，其余为0分。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需提供相关证明材料。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6.具有GAP或GACP的共建或自建的药材规范化种植基地数量最多得4分，第二名3分，第三名2分，第四名1分，其余为0分。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需提供相关证明材料。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6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7.企业拥有院士工作站得4分，国医大师工作站得3分，博士后工作站得2分，博士工作站1分，不提供不得分。本项最高得4分。不能合并记分。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需提供相关证明材料。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质量检测水平</w:t>
            </w:r>
          </w:p>
        </w:tc>
        <w:tc>
          <w:tcPr>
            <w:tcW w:w="6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检测项目包含二氧化硫、黄曲霉素、重金属限度、农药残留的得4分,少一类检测扣1分，扣完为止。须提供质检报告。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中药材溯源</w:t>
            </w:r>
          </w:p>
        </w:tc>
        <w:tc>
          <w:tcPr>
            <w:tcW w:w="6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具有生产配方颗粒的中药材溯源系统。有的得2分;没有的不得分。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需提供相关证明材料。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备案情况</w:t>
            </w:r>
          </w:p>
        </w:tc>
        <w:tc>
          <w:tcPr>
            <w:tcW w:w="6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投标人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获得国家上市备案号及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贵州省跨省备案号、贵州省内企业只需提供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上市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备案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号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品种最多的得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分，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第二名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得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分，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第三名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得1分。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其余为0分。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提供国家药品监督管理局数据查询页面备案品种公示条数的截图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须体现上市备案号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外省企业需体现跨省备案号）。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5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增值服务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与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承诺</w:t>
            </w:r>
          </w:p>
        </w:tc>
        <w:tc>
          <w:tcPr>
            <w:tcW w:w="6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投标人提供的增值服务承诺（调配系统、日常管理、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有资格证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技术人员、培训等），得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分，其余得0分。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default" w:ascii="宋体" w:hAnsi="宋体" w:cs="宋体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能助医院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获得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2个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中药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制剂批文，得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；能助医院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获得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1个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中药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制剂批文，得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分；其余情况得0分。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能提供实际案例另加2分。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6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3.承诺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邀请国医大师来院开展学术讲座年2次得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次得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/>
              </w:rPr>
              <w:t>能提供实际案例另加2分。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8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</w:rPr>
              <w:t>合计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2"/>
                <w:szCs w:val="22"/>
                <w:lang w:val="en-US" w:eastAsia="zh-CN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6935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color w:val="auto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</w:rPr>
        <w:br w:type="page"/>
      </w:r>
    </w:p>
    <w:p>
      <w:pPr>
        <w:pStyle w:val="2"/>
        <w:rPr>
          <w:rFonts w:hint="eastAsia"/>
        </w:rPr>
      </w:pPr>
    </w:p>
    <w:p>
      <w:pPr>
        <w:widowControl/>
        <w:jc w:val="center"/>
        <w:rPr>
          <w:rFonts w:hint="default" w:ascii="宋体" w:hAnsi="宋体" w:eastAsia="仿宋" w:cs="宋体"/>
          <w:b/>
          <w:bCs/>
          <w:color w:val="auto"/>
          <w:kern w:val="0"/>
          <w:sz w:val="24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36"/>
          <w:szCs w:val="36"/>
        </w:rPr>
        <w:t>第四章</w:t>
      </w:r>
      <w:r>
        <w:rPr>
          <w:rFonts w:hint="eastAsia" w:ascii="仿宋" w:hAnsi="仿宋" w:eastAsia="仿宋"/>
          <w:b/>
          <w:color w:val="000000"/>
          <w:sz w:val="36"/>
          <w:szCs w:val="36"/>
          <w:lang w:val="en-US" w:eastAsia="zh-CN"/>
        </w:rPr>
        <w:t xml:space="preserve"> 采购目录及拦标价</w:t>
      </w:r>
    </w:p>
    <w:tbl>
      <w:tblPr>
        <w:tblStyle w:val="6"/>
        <w:tblpPr w:leftFromText="180" w:rightFromText="180" w:vertAnchor="text" w:horzAnchor="page" w:tblpX="1447" w:tblpY="228"/>
        <w:tblOverlap w:val="never"/>
        <w:tblW w:w="94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47"/>
        <w:gridCol w:w="2186"/>
        <w:gridCol w:w="2391"/>
        <w:gridCol w:w="1423"/>
        <w:gridCol w:w="780"/>
        <w:gridCol w:w="1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2023年中药配方颗粒采购清单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标准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药品名称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每克中药饮片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拦标价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拦标系数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投标价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巴戟天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相当于饮片1.4g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0.4796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白芍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相当于饮片4.5g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0.1868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白术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相当于饮片1.3g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0.3775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白鲜皮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相当于饮片3.7g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0.6725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白芷（白芷）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 3g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0.2964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白芷（杭白芷）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相当于饮片4g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0.2028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百部（对叶百部）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相当于饮片1.4g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0.3770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百合（卷丹）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0.2547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板蓝根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相当于饮片2g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0.1631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半枝莲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相当于饮片4g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0.1479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薄荷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相当于饮片3.7g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0.1720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北柴胡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相当于饮片4g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0.5320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补骨脂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相当于饮片6.7g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0.1955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苍术（北苍术）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 2.7g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0.8144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侧柏叶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相当于饮片6g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0.1671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燀苦杏仁（西伯利亚杏）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相当于饮片6.5g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0.4687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燀桃仁（桃）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相当于饮片6g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0.5054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炒白芍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相当于饮片4.5g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0.2357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炒苍耳子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相当于饮片10g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0.1258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炒火麻仁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相当于饮片3.2g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0.2376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炒蒺藜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相当于饮片6.5g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0.1784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炒苦杏仁（西伯利亚杏）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相当于饮片6g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0.4401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炒莱菔子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0.1670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炒牛蒡子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0.2007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炒酸枣仁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相当于饮片4g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1.6242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炒桃仁（桃）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相当于饮片6g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0.2163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炒王不留行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相当于饮片8g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0.1198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炒栀子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相当于饮片3g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0.2889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炒紫苏子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相当于饮片8g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0.2342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车前草（车前）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相当于饮片4.5g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0.1498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车前子（车前）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0.3009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陈皮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相当于饮片2g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0.2242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赤芍（芍药）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相当于饮片3.3g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0.3739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川牛膝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相当于饮片1.5g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0.3492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川射干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相当于饮片3g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0.1898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川芎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相当于饮片3g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0.3181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醋北柴胡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相当于饮片3.5g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0.5970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醋青皮（个青皮）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相当于饮片3.5g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0.2385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醋青皮（四花青皮）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相当于饮片3.5g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0.2385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醋香附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相当于饮片4g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0.2268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醋延胡索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相当于饮片4.5g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0.4162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大黄（药用大黄）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相当于饮片4g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0.2605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大青叶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相当于饮片2.5g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0.1432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大枣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相当于饮片1.2g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0.2514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丹参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相当于饮片2g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0.2446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淡竹叶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相当于饮片6g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0.1541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当归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相当于饮片1.5g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0.3711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党参（党参）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相当于饮片1g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0.3797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地肤子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相当于饮片7.5g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0.1669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独活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相当于饮片1.7g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0.2744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杜仲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相当于饮片6g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0.2668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防风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相当于饮片2g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0.3918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防己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相当于饮片4.5g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0.4895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粉葛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相当于饮片3.2g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0.2066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佛手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相当于饮片1.6g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0.5036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麸炒白术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相当于饮片1.2g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0.3231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麸炒苍术（北苍术）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相当于饮片2g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0.9738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麸炒薏苡仁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0.1972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麸炒枳壳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相当于饮片3g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0.2382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麸炒枳实（酸橙）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相当于饮片3.3g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0.4573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甘草（甘草）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相当于饮片3g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0.2678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干姜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相当于饮片6g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0.2770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葛根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相当于饮片2.5g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0.1712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钩藤（钩藤）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相当于饮片8g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0.2193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骨碎补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相当于饮片6.5g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0.2520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瓜蒌（栝楼）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相当于饮片1.6g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0.1967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广藿香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相当于饮片7g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0.2612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广金钱草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相当于饮片7g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0.1389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合欢花（合欢花）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相当于饮片4g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0.2612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合欢皮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相当于饮片10g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0.1104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何首乌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相当于饮片6.7g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0.2769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荷叶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0.1940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厚朴（厚朴）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相当于饮片8g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0.2330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虎杖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相当于饮片4.5g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0.2100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槐花（槐花）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相当于饮片3g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0.1757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槐角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 3.5g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0.2321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黄柏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0.2778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黄连（黄连）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相当于饮片4.5g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0.9569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黄芪（蒙古黄芪）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相当于饮片2.5g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0.2318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黄芩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相当于饮片2.2g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0.2880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火麻仁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 3.5克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0.2235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鸡血藤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相当于饮片5.5g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0.1458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蒺藜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相当于饮片6g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0.1934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姜厚朴（厚朴）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相当于饮片8g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0.1828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焦山楂（山里红）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相当于饮片2g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0.1773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焦栀子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相当于饮片3g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0.2182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金钱草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相当于饮片4g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0.1775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金银花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相当于饮片3g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0.9552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荆芥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相当于饮片5.7g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0.1260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酒苁蓉（管花肉苁蓉）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相当于饮片2.1g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0.5414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酒苁蓉（肉苁蓉）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相当于饮片1.6g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0.5850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酒大黄（药用大黄）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相当于饮片4g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0.2723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酒丹参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相当于饮片2g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0.4166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酒当归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相当于饮片1.5g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0.4424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酒黄芩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相当于饮片2.2g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0.3449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酒女贞子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相当于饮片2.6g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0.1663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酒萸肉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相当于饮片1.2g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0.4692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桔梗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相当于饮片1.5g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0.3267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菊花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相当于饮片3.5g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0.3327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苦参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0.1996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苦杏仁（西伯利亚杏）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相当于饮片6g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0.4475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款冬花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相当于饮片1.5g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0.6752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莱菔子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0.1985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连翘（青翘）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相当于饮片3.3g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0.4912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灵芝（赤芝）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相当于饮片12.5g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0.2663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龙胆（龙胆）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相当于饮片2.2g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0.3597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罗布麻叶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相当于饮片4g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0.4783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麻黄（草麻黄）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0.1734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蜜百部（对叶百部）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相当于饮片1.2g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0.4050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蜜百合（卷丹）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相当于饮片4g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0.3500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蜜槐角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相当于饮片1.5g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0.2908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蜜款冬花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相当于饮片1.2g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0.6899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蜜麻黄（草麻黄）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相当于饮片2.8g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0.2363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蜜枇杷叶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相当于饮片2.5g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0.1978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蜜桑白皮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相当于饮片2.5g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0.2512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蜜旋覆花（旋覆花）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相当于饮片3g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0.4600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蜜紫菀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相当于饮片1.2g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0.3610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墨旱莲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相当于饮片4.5g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0.1432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木蝴蝶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相当于饮片5.5g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0.4157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木香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相当于饮片1.3g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0.2727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牛蒡子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0.2560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牛膝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相当于饮片1.3g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0.2862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女贞子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相当于饮片3.3g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0.1649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炮姜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相当于饮片8.3g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0.2670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枇杷叶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相当于饮片4g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0.1432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蒲公英（碱地蒲公英）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相当于饮片3.7g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0.1450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前胡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相当于饮片3.5g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0.4604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秦艽（粗茎秦艽）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相当于饮片1.8g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0.3783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秦皮（尖叶白蜡树）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相当于饮片9g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0.1308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青皮（个青皮）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相当于饮片3.5g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0.2117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青皮（四花青皮）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相当于饮片3.5g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0.2117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瞿麦（石竹）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0.1538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人参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相当于饮片2.5g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1.8692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忍冬藤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相当于饮片6.5g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0.1322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肉苁蓉（管花肉苁蓉）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 2.2g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0.4080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肉桂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相当于饮片5.5g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0.2949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桑白皮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相当于饮片4.5g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0.1496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桑寄生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相当于饮片6g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0.1579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桑椹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相当于饮片1.8g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0.2356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桑叶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相当于饮片4g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0.1219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桑枝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相当于饮片10g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0.0809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山萸肉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相当于饮片1.2g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0.5702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山楂（山里红）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相当于饮片2g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0.1653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蛇床子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相当于饮片6g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0.1563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射干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相当于饮片3g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0.3515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升麻（大三叶升麻）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0.4703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生地黄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相当于饮片1.4g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0.2968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生姜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相当于饮片12.5g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0.2156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首乌藤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相当于饮片6g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0.1646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熟大黄（药用大黄）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相当于饮片3g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0.2334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熟地黄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相当于饮片1.3g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0.2945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苏木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相当于饮片10g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0.1471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酸枣仁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相当于饮片4g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1.2300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烫骨碎补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相当于饮片6.5g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0.5370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天花粉（栝楼）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相当于饮片4.5g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0.2145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天麻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相当于饮片4g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0.7624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土茯苓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相当于饮片4g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0.2713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菟丝子（南方菟丝子）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0.2591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王不留行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相当于饮片10g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0.1993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乌梅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相当于饮片2.6g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0.2333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乌药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相当于饮片10g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0.1734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吴茱萸（吴茱萸）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 3.3g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1.2190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夏枯草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相当于饮片6.5g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0.1853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香附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0.1274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香橼（香圆）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相当于饮片2g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0.2405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续断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相当于饮片2.5g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0.2983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玄参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相当于饮片1.5g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0.2102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旋覆花（旋覆花）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相当于饮片4.5g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0.3395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延胡索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相当于饮片4.5g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0.5073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盐补骨脂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0.1732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盐车前子（车前）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0.2881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盐杜仲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0.2850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盐黄柏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相当于饮片4g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0.2910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盐菟丝子（南方菟丝子）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相当于饮片4.5g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0.3400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盐续断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相当于饮片2.5g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0.3639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盐知母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相当于饮片1.7g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0.2956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野菊花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相当于饮片4g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0.2789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益母草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相当于饮片5.5g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0.1310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茵陈【滨蒿（绵茵陈）】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相当于饮片4.5g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0.2102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淫羊藿（淫羊藿）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0.5887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鱼腥草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0.1383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远志（远志）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相当于饮片2.4g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1.3300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泽兰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0.1292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泽泻（泽泻）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相当于饮片4g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0.2566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知母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相当于饮片1.8g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0.2284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栀子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相当于饮片3g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0.2078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枳壳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相当于饮片3.5g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0.2708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枳实（酸橙）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相当于饮片3.3g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0.6484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制巴戟天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相当于饮片1.3g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0.7916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制何首乌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相当于饮片4g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0.2578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制吴茱萸（吴茱萸）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相当于饮片3g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0.9460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制远志（远志）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 2.3g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0.4100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炙甘草（甘草）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相当于饮片2g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0.2997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炙淫羊藿（淫羊藿）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相当于饮片6.5g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1.3100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肿节风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相当于饮片7.5g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0.1795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紫花地丁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相当于饮片4g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0.1315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紫苏子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 12g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0.2293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紫菀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相当于饮片1.5g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0.3224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矮地茶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 6g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0.1578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北沙参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 2.5g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0.3966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萹蓄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 相当于饮片6g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0.1432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槟榔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 10g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0.2000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侧柏炭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  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0.1359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赤小豆（赤小豆）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 6.5g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0.2160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穿心莲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 4g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0.2412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刺五加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相当于饮片12g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0.1571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藁本（辽藁本）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  3.5g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0.3747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红花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 2.2g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1.0564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红景天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 相当于饮片3g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0.6019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胡黄连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 相当于饮片2.5g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1.8850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积雪草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 相当于饮片3.5g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0.4683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焦槟榔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 10g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0.3073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金樱子肉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  2g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0.2823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锦灯笼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 4g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0.5485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橘红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相当于饮片2.3g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0.3276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两面针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 12g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0.1687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鹿衔草（鹿蹄草）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 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0.2890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罗汉果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 2.5g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0.4983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麦冬（川麦冬）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 1.1g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0.5013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密蒙花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相当于饮片3.5g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0.3453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木贼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 5.5g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0.1336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沙苑子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  6g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0.4192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石榴皮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 相当于饮片 2.3 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0.2901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太子参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 2.5g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0.5660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小蓟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 4g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0.1681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辛夷（望春花）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 6g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0.3345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浙贝母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 相当于饮片4g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0.5355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炙黄芪（蒙古黄芪）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 1.6g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0.3213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紫苏梗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 10g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0.1126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酒黄连（黄连）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 4.5g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1.2847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炒槟榔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 10g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0.4279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化橘红（柚）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  2.6g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0.3391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小蓟炭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  4.5g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0.4400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盐沙苑子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  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0.8862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"https://db.ouryao.com/pfkl/view.php?part=biaozhun&amp;id=1646" \o "https://db.ouryao.com/pfkl/view.php?part=biaozhun&amp;id=1646"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艾叶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每1g相当于饮片4g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0.1930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"https://db.ouryao.com/pfkl/view.php?part=biaozhun&amp;id=1647" \o "https://db.ouryao.com/pfkl/view.php?part=biaozhun&amp;id=1647"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布渣叶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每1g相当于饮片6g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0.1899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"https://db.ouryao.com/pfkl/view.php?part=biaozhun&amp;id=1648" \o "https://db.ouryao.com/pfkl/view.php?part=biaozhun&amp;id=1648"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草豆蔻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每1g相当于饮片6g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0.3524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"https://db.ouryao.com/pfkl/view.php?part=biaozhun&amp;id=1649" \o "https://db.ouryao.com/pfkl/view.php?part=biaozhun&amp;id=1649"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炒桃仁（山桃）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每1g相当于饮片4.5g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0.7211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"https://db.ouryao.com/pfkl/view.php?part=biaozhun&amp;id=1650" \o "https://db.ouryao.com/pfkl/view.php?part=biaozhun&amp;id=1650"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醋莪术（广西莪术）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每1g相当于饮片8g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0.1692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"https://db.ouryao.com/pfkl/view.php?part=biaozhun&amp;id=1651" \o "https://db.ouryao.com/pfkl/view.php?part=biaozhun&amp;id=1651"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醋龟甲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每1g相当于饮片6g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1.2932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"https://db.ouryao.com/pfkl/view.php?part=biaozhun&amp;id=1652" \o "https://db.ouryao.com/pfkl/view.php?part=biaozhun&amp;id=1652"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醋郁金（广西莪术）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0.7500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"https://db.ouryao.com/pfkl/view.php?part=biaozhun&amp;id=1653" \o "https://db.ouryao.com/pfkl/view.php?part=biaozhun&amp;id=1653"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大蓟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每1g相当于饮片4g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0.2085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"https://db.ouryao.com/pfkl/view.php?part=biaozhun&amp;id=1654" \o "https://db.ouryao.com/pfkl/view.php?part=biaozhun&amp;id=1654"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莪术（广西莪术）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每1g相当于饮片8g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0.1384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"https://db.ouryao.com/pfkl/view.php?part=biaozhun&amp;id=1655" \o "https://db.ouryao.com/pfkl/view.php?part=biaozhun&amp;id=1655"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麸炒山药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每1g相当于饮片4g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0.4473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"https://db.ouryao.com/pfkl/view.php?part=biaozhun&amp;id=1656" \o "https://db.ouryao.com/pfkl/view.php?part=biaozhun&amp;id=1656"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海金沙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1.3634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"https://db.ouryao.com/pfkl/view.php?part=biaozhun&amp;id=1657" \o "https://db.ouryao.com/pfkl/view.php?part=biaozhun&amp;id=1657"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诃子（诃子）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每1g相当于饮片2g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0.1813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"https://db.ouryao.com/pfkl/view.php?part=biaozhun&amp;id=1658" \o "https://db.ouryao.com/pfkl/view.php?part=biaozhun&amp;id=1658"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两头尖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每1g相当于饮片4g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0.3883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"https://db.ouryao.com/pfkl/view.php?part=biaozhun&amp;id=1659" \o "https://db.ouryao.com/pfkl/view.php?part=biaozhun&amp;id=1659"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龙脷叶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每1g相当于饮片2.5g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0.2904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"https://db.ouryao.com/pfkl/view.php?part=biaozhun&amp;id=1661" \o "https://db.ouryao.com/pfkl/view.php?part=biaozhun&amp;id=1661"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山药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每1g相当于饮片4g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0.3340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"https://db.ouryao.com/pfkl/view.php?part=biaozhun&amp;id=1662" \o "https://db.ouryao.com/pfkl/view.php?part=biaozhun&amp;id=1662"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山银花（灰毡毛忍冬）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每1g相当于饮片2.5g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0.7500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"https://db.ouryao.com/pfkl/view.php?part=biaozhun&amp;id=1663" \o "https://db.ouryao.com/pfkl/view.php?part=biaozhun&amp;id=1663"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桃仁（山桃）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每1g相当于饮片4.5g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0.6260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"https://db.ouryao.com/pfkl/view.php?part=biaozhun&amp;id=1664" \o "https://db.ouryao.com/pfkl/view.php?part=biaozhun&amp;id=1664"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盐橘核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每1g相当于饮片4.5g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0.1724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"https://db.ouryao.com/pfkl/view.php?part=biaozhun&amp;id=1665" \o "https://db.ouryao.com/pfkl/view.php?part=biaozhun&amp;id=1665"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白头翁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每1g相当于饮片3g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0.7954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"https://db.ouryao.com/pfkl/view.php?part=biaozhun&amp;id=1666" \o "https://db.ouryao.com/pfkl/view.php?part=biaozhun&amp;id=1666"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穿山龙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每1g相当于饮片3.5g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0.5174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"https://db.ouryao.com/pfkl/view.php?part=biaozhun&amp;id=1667" \o "https://db.ouryao.com/pfkl/view.php?part=biaozhun&amp;id=1667"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灯心草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0.8946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"https://db.ouryao.com/pfkl/view.php?part=biaozhun&amp;id=1668" \o "https://db.ouryao.com/pfkl/view.php?part=biaozhun&amp;id=1668"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冬葵果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每1g相当于饮片5.5g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0.4175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"https://db.ouryao.com/pfkl/view.php?part=biaozhun&amp;id=1669" \o "https://db.ouryao.com/pfkl/view.php?part=biaozhun&amp;id=1669"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槐花（槐米）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每1g相当于饮片2.7g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0.2895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"https://db.ouryao.com/pfkl/view.php?part=biaozhun&amp;id=1670" \o "https://db.ouryao.com/pfkl/view.php?part=biaozhun&amp;id=1670"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姜黄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每1g相当于饮片5.5g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0.5115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"https://db.ouryao.com/pfkl/view.php?part=biaozhun&amp;id=1671" \o "https://db.ouryao.com/pfkl/view.php?part=biaozhun&amp;id=1671"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降香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每1g相当于饮片11g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0.5146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"https://db.ouryao.com/pfkl/view.php?part=biaozhun&amp;id=1672" \o "https://db.ouryao.com/pfkl/view.php?part=biaozhun&amp;id=1672"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金荞麦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每1g相当于饮片8.5g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0.2017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"https://db.ouryao.com/pfkl/view.php?part=biaozhun&amp;id=1673" \o "https://db.ouryao.com/pfkl/view.php?part=biaozhun&amp;id=1673"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金樱子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每1g相当于饮片3g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0.4065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"https://db.ouryao.com/pfkl/view.php?part=biaozhun&amp;id=1675" \o "https://db.ouryao.com/pfkl/view.php?part=biaozhun&amp;id=1675"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酒牛膝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每1g相当于饮片1.5g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0.4605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"https://db.ouryao.com/pfkl/view.php?part=biaozhun&amp;id=1676" \o "https://db.ouryao.com/pfkl/view.php?part=biaozhun&amp;id=1676"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橘核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0.1783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"https://db.ouryao.com/pfkl/view.php?part=biaozhun&amp;id=1677" \o "https://db.ouryao.com/pfkl/view.php?part=biaozhun&amp;id=1677"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老鹳草（野老鹳草）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每1g相当于饮片4g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1.0700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"https://db.ouryao.com/pfkl/view.php?part=biaozhun&amp;id=1678" \o "https://db.ouryao.com/pfkl/view.php?part=biaozhun&amp;id=1678"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连翘心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每1g相当于饮片6g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0.0574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"https://db.ouryao.com/pfkl/view.php?part=biaozhun&amp;id=1680" \o "https://db.ouryao.com/pfkl/view.php?part=biaozhun&amp;id=1680"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路路通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每1g相当于饮片10g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0.1581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"https://db.ouryao.com/pfkl/view.php?part=biaozhun&amp;id=1681" \o "https://db.ouryao.com/pfkl/view.php?part=biaozhun&amp;id=1681"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猫爪草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每1g相当于饮片2.2g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0.4391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"https://db.ouryao.com/pfkl/view.php?part=biaozhun&amp;id=1682" \o "https://db.ouryao.com/pfkl/view.php?part=biaozhun&amp;id=1682"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木芙蓉叶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0.2805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"https://db.ouryao.com/pfkl/view.php?part=biaozhun&amp;id=1683" \o "https://db.ouryao.com/pfkl/view.php?part=biaozhun&amp;id=1683"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南沙参（轮叶沙参）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每1g相当于饮片2g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0.5533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"https://db.ouryao.com/pfkl/view.php?part=biaozhun&amp;id=1684" \o "https://db.ouryao.com/pfkl/view.php?part=biaozhun&amp;id=1684"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羌活（羌活）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每1g相当于饮片3.5g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0.6363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"https://db.ouryao.com/pfkl/view.php?part=biaozhun&amp;id=1685" \o "https://db.ouryao.com/pfkl/view.php?part=biaozhun&amp;id=1685"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青果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每1g相当于饮片3.5g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0.5855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"https://db.ouryao.com/pfkl/view.php?part=biaozhun&amp;id=1686" \o "https://db.ouryao.com/pfkl/view.php?part=biaozhun&amp;id=1686"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肉豆蔻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每1g相当于饮片4.5g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0.7332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"https://db.ouryao.com/pfkl/view.php?part=biaozhun&amp;id=1687" \o "https://db.ouryao.com/pfkl/view.php?part=biaozhun&amp;id=1687"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砂仁（阳春砂）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1.4178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"https://db.ouryao.com/pfkl/view.php?part=biaozhun&amp;id=1688" \o "https://db.ouryao.com/pfkl/view.php?part=biaozhun&amp;id=1688"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山慈菇（独蒜兰）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每1g相当于饮片4.5g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8.4442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"https://db.ouryao.com/pfkl/view.php?part=biaozhun&amp;id=1690" \o "https://db.ouryao.com/pfkl/view.php?part=biaozhun&amp;id=1690"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柿蒂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每1g相当于饮片8g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0.2745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"https://db.ouryao.com/pfkl/view.php?part=biaozhun&amp;id=1691" \o "https://db.ouryao.com/pfkl/view.php?part=biaozhun&amp;id=1691"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水红花子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每1g相当于饮片13.5g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0.2118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"https://db.ouryao.com/pfkl/view.php?part=biaozhun&amp;id=1692" \o "https://db.ouryao.com/pfkl/view.php?part=biaozhun&amp;id=1692"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天葵子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每1g相当于饮片1.4g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0.6348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"https://db.ouryao.com/pfkl/view.php?part=biaozhun&amp;id=1693" \o "https://db.ouryao.com/pfkl/view.php?part=biaozhun&amp;id=1693"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威灵仙（东北铁线莲）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每1g相当于饮片4.5g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0.5403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"https://db.ouryao.com/pfkl/view.php?part=biaozhun&amp;id=1694" \o "https://db.ouryao.com/pfkl/view.php?part=biaozhun&amp;id=1694"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盐小茴香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每1g相当于饮片4g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0.2631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"https://db.ouryao.com/pfkl/view.php?part=biaozhun&amp;id=1695" \o "https://db.ouryao.com/pfkl/view.php?part=biaozhun&amp;id=1695"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盐益智仁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每1g相当于饮片3.5g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0.4896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"https://db.ouryao.com/pfkl/view.php?part=biaozhun&amp;id=1696" \o "https://db.ouryao.com/pfkl/view.php?part=biaozhun&amp;id=1696"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益智仁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每1g相当于饮片4g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0.6668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"https://db.ouryao.com/pfkl/view.php?part=biaozhun&amp;id=1697" \o "https://db.ouryao.com/pfkl/view.php?part=biaozhun&amp;id=1697"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银杏叶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每1g相当于饮片3.5g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0.4837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"https://db.ouryao.com/pfkl/view.php?part=biaozhun&amp;id=1699" \o "https://db.ouryao.com/pfkl/view.php?part=biaozhun&amp;id=1699"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重楼（云南重楼）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每1g相当于饮片3.5g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2.8677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"https://db.ouryao.com/pfkl/view.php?part=biaozhun&amp;id=3101" \o "https://db.ouryao.com/pfkl/view.php?part=biaozhun&amp;id=3101"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菝葜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每1g相当于饮片7.5g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0.1249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"https://db.ouryao.com/pfkl/view.php?part=biaozhun&amp;id=3102" \o "https://db.ouryao.com/pfkl/view.php?part=biaozhun&amp;id=3102"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白扁豆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0.2330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"https://db.ouryao.com/pfkl/view.php?part=biaozhun&amp;id=3103" \o "https://db.ouryao.com/pfkl/view.php?part=biaozhun&amp;id=3103"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白花蛇舌草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每1g相当于饮片5.3g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0.1941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"https://db.ouryao.com/pfkl/view.php?part=biaozhun&amp;id=3104" \o "https://db.ouryao.com/pfkl/view.php?part=biaozhun&amp;id=3104"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燀桃仁（山桃）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每1g相当于饮片4.5g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0.5300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"https://db.ouryao.com/pfkl/view.php?part=biaozhun&amp;id=3105" \o "https://db.ouryao.com/pfkl/view.php?part=biaozhun&amp;id=3105"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炒白扁豆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每1g相当于饮片5.5g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0.1541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"https://db.ouryao.com/pfkl/view.php?part=biaozhun&amp;id=3106" \o "https://db.ouryao.com/pfkl/view.php?part=biaozhun&amp;id=3106"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炒决明子（钝叶决明）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每1g相当于饮片4.5g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0.2807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"https://db.ouryao.com/pfkl/view.php?part=biaozhun&amp;id=3107" \o "https://db.ouryao.com/pfkl/view.php?part=biaozhun&amp;id=3107"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醋五味子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每1g相当于饮片1.5g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0.7450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"https://db.ouryao.com/pfkl/view.php?part=biaozhun&amp;id=3108" \o "https://db.ouryao.com/pfkl/view.php?part=biaozhun&amp;id=3108"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淡附片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每1g相当于饮片8.3g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0.3189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"https://db.ouryao.com/pfkl/view.php?part=biaozhun&amp;id=3109" \o "https://db.ouryao.com/pfkl/view.php?part=biaozhun&amp;id=3109"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地锦草（斑地锦）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每1g相当于饮片3g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0.2042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"https://db.ouryao.com/pfkl/view.php?part=biaozhun&amp;id=3110" \o "https://db.ouryao.com/pfkl/view.php?part=biaozhun&amp;id=3110"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粉萆薢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每1g相当于饮片6g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0.2123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"https://db.ouryao.com/pfkl/view.php?part=biaozhun&amp;id=3111" \o "https://db.ouryao.com/pfkl/view.php?part=biaozhun&amp;id=3111"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麸炒椿皮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每1g相当于饮片8g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0.1507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"https://db.ouryao.com/pfkl/view.php?part=biaozhun&amp;id=3113" \o "https://db.ouryao.com/pfkl/view.php?part=biaozhun&amp;id=3113"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枸杞子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每1g相当于饮片1.2g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0.3395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"https://db.ouryao.com/pfkl/view.php?part=biaozhun&amp;id=3115" \o "https://db.ouryao.com/pfkl/view.php?part=biaozhun&amp;id=3115"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姜半夏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每1g相当于饮片2.2g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0.9169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"https://db.ouryao.com/pfkl/view.php?part=biaozhun&amp;id=3116" \o "https://db.ouryao.com/pfkl/view.php?part=biaozhun&amp;id=3116"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姜竹茹（青秆竹）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每1g相当于饮片10g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0.5858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"https://db.ouryao.com/pfkl/view.php?part=biaozhun&amp;id=3118" \o "https://db.ouryao.com/pfkl/view.php?part=biaozhun&amp;id=3118"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莲子心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每1g相当于饮片3.1g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0.4585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"https://db.ouryao.com/pfkl/view.php?part=biaozhun&amp;id=3119" \o "https://db.ouryao.com/pfkl/view.php?part=biaozhun&amp;id=3119"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麻黄根（草麻黄）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每1g相当于饮片5.7g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0.2993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"https://db.ouryao.com/pfkl/view.php?part=biaozhun&amp;id=3120" \o "https://db.ouryao.com/pfkl/view.php?part=biaozhun&amp;id=3120"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马齿苋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每1g相当于饮片4g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0.1640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"https://db.ouryao.com/pfkl/view.php?part=biaozhun&amp;id=3121" \o "https://db.ouryao.com/pfkl/view.php?part=biaozhun&amp;id=3121"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佩兰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每1g相当于饮片4g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0.1662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"https://db.ouryao.com/pfkl/view.php?part=biaozhun&amp;id=3122" \o "https://db.ouryao.com/pfkl/view.php?part=biaozhun&amp;id=3122"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片姜黄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每1g相当于饮片7g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0.1901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"https://db.ouryao.com/pfkl/view.php?part=biaozhun&amp;id=3123" \o "https://db.ouryao.com/pfkl/view.php?part=biaozhun&amp;id=3123"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茜草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0.4294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"https://db.ouryao.com/pfkl/view.php?part=biaozhun&amp;id=3124" \o "https://db.ouryao.com/pfkl/view.php?part=biaozhun&amp;id=3124"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清半夏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每1g相当于饮片3.2g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0.9081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"https://db.ouryao.com/pfkl/view.php?part=biaozhun&amp;id=3125" \o "https://db.ouryao.com/pfkl/view.php?part=biaozhun&amp;id=3125"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石韦（有柄石韦）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每1g相当于饮片4.5g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0.1895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"https://db.ouryao.com/pfkl/view.php?part=biaozhun&amp;id=3126" \o "https://db.ouryao.com/pfkl/view.php?part=biaozhun&amp;id=3126"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娑罗子（天师栗）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每1g相当于饮片3.8g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0.2979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"https://db.ouryao.com/pfkl/view.php?part=biaozhun&amp;id=3127" \o "https://db.ouryao.com/pfkl/view.php?part=biaozhun&amp;id=3127"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西青果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每1g相当于饮片1.5g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0.3738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"https://db.ouryao.com/pfkl/view.php?part=biaozhun&amp;id=3128" \o "https://db.ouryao.com/pfkl/view.php?part=biaozhun&amp;id=3128"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盐巴戟天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每1g相当于饮片1.2g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0.6963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"https://db.ouryao.com/pfkl/view.php?part=biaozhun&amp;id=3129" \o "https://db.ouryao.com/pfkl/view.php?part=biaozhun&amp;id=3129"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银柴胡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每1g相当于饮片1.7g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0.5531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"https://db.ouryao.com/pfkl/view.php?part=biaozhun&amp;id=3130" \o "https://db.ouryao.com/pfkl/view.php?part=biaozhun&amp;id=3130"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预知子（木通）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每1g相当于饮片3g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0.2053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"https://db.ouryao.com/pfkl/view.php?part=biaozhun&amp;id=3131" \o "https://db.ouryao.com/pfkl/view.php?part=biaozhun&amp;id=3131"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制川乌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每1g相当于饮片2.7g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0.7479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"https://db.ouryao.com/pfkl/view.php?part=biaozhun&amp;id=3132" \o "https://db.ouryao.com/pfkl/view.php?part=biaozhun&amp;id=3132"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猪苓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每1g相当于饮片14g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0.7031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"https://db.ouryao.com/pfkl/view.php?part=biaozhun&amp;id=3133" \o "https://db.ouryao.com/pfkl/view.php?part=biaozhun&amp;id=3133"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紫苏叶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每1g相当于饮片4g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0.2247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"https://db.ouryao.com/pfkl/view.php?part=biaozhun&amp;id=3134" \o "https://db.ouryao.com/pfkl/view.php?part=biaozhun&amp;id=3134"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炒槐花（槐米）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每1g相当于饮片2.5g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0.3836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"https://db.ouryao.com/pfkl/view.php?part=biaozhun&amp;id=3135" \o "https://db.ouryao.com/pfkl/view.php?part=biaozhun&amp;id=3135"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大黄（唐古特大黄）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每1g相当于饮片4.5g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0.2703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"https://db.ouryao.com/pfkl/view.php?part=biaozhun&amp;id=3136" \o "https://db.ouryao.com/pfkl/view.php?part=biaozhun&amp;id=3136"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凤仙透骨草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0.1901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"https://db.ouryao.com/pfkl/view.php?part=biaozhun&amp;id=3137" \o "https://db.ouryao.com/pfkl/view.php?part=biaozhun&amp;id=3137"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茯苓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每1g相当于饮片12.5g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0.2043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"https://db.ouryao.com/pfkl/view.php?part=biaozhun&amp;id=3138" \o "https://db.ouryao.com/pfkl/view.php?part=biaozhun&amp;id=3138"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杠板归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每1g相当于饮片6g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0.0917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"https://db.ouryao.com/pfkl/view.php?part=biaozhun&amp;id=3139" \o "https://db.ouryao.com/pfkl/view.php?part=biaozhun&amp;id=3139"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厚朴花（厚朴）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每1g相当于饮片4.5g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0.3735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"https://db.ouryao.com/pfkl/view.php?part=biaozhun&amp;id=3140" \o "https://db.ouryao.com/pfkl/view.php?part=biaozhun&amp;id=3140"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姜炭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0.4171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"https://db.ouryao.com/pfkl/view.php?part=biaozhun&amp;id=3141" \o "https://db.ouryao.com/pfkl/view.php?part=biaozhun&amp;id=3141"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酒大黄（唐古特大黄）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每1g相当于饮片4g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0.5700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"https://db.ouryao.com/pfkl/view.php?part=biaozhun&amp;id=3142" \o "https://db.ouryao.com/pfkl/view.php?part=biaozhun&amp;id=3142"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熟大黄（唐古特大黄）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每1g相当于饮片3.6g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0.2350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"https://db.ouryao.com/pfkl/view.php?part=biaozhun&amp;id=4097" \o "https://db.ouryao.com/pfkl/view.php?part=biaozhun&amp;id=4097"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覆盆子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0.7271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"https://db.ouryao.com/pfkl/view.php?part=biaozhun&amp;id=4098" \o "https://db.ouryao.com/pfkl/view.php?part=biaozhun&amp;id=4098"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莲须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每1g相当于饮片2.2g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1.1950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"https://db.ouryao.com/pfkl/view.php?part=biaozhun&amp;id=4099" \o "https://db.ouryao.com/pfkl/view.php?part=biaozhun&amp;id=4099"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郁金（广西莪术）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每1g相当于饮片5.5g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0.2575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"https://db.ouryao.com/pfkl/view.php?part=biaozhun&amp;id=5055" \o "https://db.ouryao.com/pfkl/view.php?part=biaozhun&amp;id=5055"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白前（柳叶白前）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每1g相当于饮片4g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0.2085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"https://db.ouryao.com/pfkl/view.php?part=biaozhun&amp;id=5056" \o "https://db.ouryao.com/pfkl/view.php?part=biaozhun&amp;id=5056"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白屈菜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每1g相当于饮片3.5g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0.3056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"https://db.ouryao.com/pfkl/view.php?part=biaozhun&amp;id=5059" \o "https://db.ouryao.com/pfkl/view.php?part=biaozhun&amp;id=5059"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垂盆草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每1g相当于饮片3g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0.2096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"https://db.ouryao.com/pfkl/view.php?part=biaozhun&amp;id=5060" \o "https://db.ouryao.com/pfkl/view.php?part=biaozhun&amp;id=5060"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丁香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每1g相当于饮片2.1g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0.5719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"https://db.ouryao.com/pfkl/view.php?part=biaozhun&amp;id=5062" \o "https://db.ouryao.com/pfkl/view.php?part=biaozhun&amp;id=5062"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豨莶草（腺梗豨莶）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每1g相当于饮片5.5g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0.1270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"https://db.ouryao.com/pfkl/view.php?part=biaozhun&amp;id=5063" \o "https://db.ouryao.com/pfkl/view.php?part=biaozhun&amp;id=5063"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小茴香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每1g相当于饮片4.5g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0.2606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"https://db.ouryao.com/pfkl/view.php?part=biaozhun&amp;id=5492" \o "https://db.ouryao.com/pfkl/view.php?part=biaozhun&amp;id=5492"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扁豆花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每1g相当于饮片2.2g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1.3816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"https://db.ouryao.com/pfkl/view.php?part=biaozhun&amp;id=5493" \o "https://db.ouryao.com/pfkl/view.php?part=biaozhun&amp;id=5493"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醋乳香（埃塞俄比亚乳香）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每1g相当于饮片1.3g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0.4742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"https://db.ouryao.com/pfkl/view.php?part=biaozhun&amp;id=5494" \o "https://db.ouryao.com/pfkl/view.php?part=biaozhun&amp;id=5494"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大蓟炭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每1g相当于饮片4.5g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0.3251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"https://db.ouryao.com/pfkl/view.php?part=biaozhun&amp;id=5496" \o "https://db.ouryao.com/pfkl/view.php?part=biaozhun&amp;id=5496"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番泻叶（狭叶番泻）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每1g相当于饮片2.5g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0.2720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"https://db.ouryao.com/pfkl/view.php?part=biaozhun&amp;id=5497" \o "https://db.ouryao.com/pfkl/view.php?part=biaozhun&amp;id=5497"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卷柏（垫状卷柏）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每1g相当于饮片6.5g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0.5300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"https://db.ouryao.com/pfkl/view.php?part=biaozhun&amp;id=5498" \o "https://db.ouryao.com/pfkl/view.php?part=biaozhun&amp;id=5498"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马鞭草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0.1461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"https://db.ouryao.com/pfkl/view.php?part=biaozhun&amp;id=5499" \o "https://db.ouryao.com/pfkl/view.php?part=biaozhun&amp;id=5499"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乳香（埃塞俄比亚乳香）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每1g相当于饮片1.3g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1.1600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"https://db.ouryao.com/pfkl/view.php?part=biaozhun&amp;id=5500" \o "https://db.ouryao.com/pfkl/view.php?part=biaozhun&amp;id=5500"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五指毛桃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每1g相当于饮片7.5g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0.4210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"https://db.ouryao.com/pfkl/view.php?part=biaozhun&amp;id=5502" \o "https://db.ouryao.com/pfkl/view.php?part=biaozhun&amp;id=5502"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醋三棱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每1g相当于饮片9g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0.3281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"https://db.ouryao.com/pfkl/view.php?part=biaozhun&amp;id=5503" \o "https://db.ouryao.com/pfkl/view.php?part=biaozhun&amp;id=5503"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三棱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每1g相当于饮片9g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0.2458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"https://db.ouryao.com/pfkl/view.php?part=biaozhun&amp;id=5504" \o "https://db.ouryao.com/pfkl/view.php?part=biaozhun&amp;id=5504"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蝉蜕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每1g相当于饮片6g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1.5200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"https://db.ouryao.com/pfkl/view.php?part=biaozhun&amp;id=5505" \o "https://db.ouryao.com/pfkl/view.php?part=biaozhun&amp;id=5505"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大黄炭（药用大黄）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每1g相当于饮片5.5g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0.3900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"https://db.ouryao.com/pfkl/view.php?part=biaozhun&amp;id=5506" \o "https://db.ouryao.com/pfkl/view.php?part=biaozhun&amp;id=5506"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淡豆豉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每1g相当于饮片3g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0.1817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"https://db.ouryao.com/pfkl/view.php?part=biaozhun&amp;id=5507" \o "https://db.ouryao.com/pfkl/view.php?part=biaozhun&amp;id=5507"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麸煨肉豆蔻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0.5667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"https://db.ouryao.com/pfkl/view.php?part=biaozhun&amp;id=5508" \o "https://db.ouryao.com/pfkl/view.php?part=biaozhun&amp;id=5508"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枸骨叶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每1g相当于饮片5.8g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0.3319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"https://db.ouryao.com/pfkl/view.php?part=biaozhun&amp;id=5509" \o "https://db.ouryao.com/pfkl/view.php?part=biaozhun&amp;id=5509"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黑豆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每1g相当于饮片5.8g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0.1603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"https://db.ouryao.com/pfkl/view.php?part=biaozhun&amp;id=5510" \o "https://db.ouryao.com/pfkl/view.php?part=biaozhun&amp;id=5510"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石楠叶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每1g相当于饮片4g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0.4000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"https://db.ouryao.com/pfkl/view.php?part=biaozhun&amp;id=5511" \o "https://db.ouryao.com/pfkl/view.php?part=biaozhun&amp;id=5511"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土牛膝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每1g相当于饮片3g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0.2600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"https://db.ouryao.com/pfkl/view.php?part=biaozhun&amp;id=5512" \o "https://db.ouryao.com/pfkl/view.php?part=biaozhun&amp;id=5512"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紫草（新疆紫草）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每1g相当于饮片10g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1.5260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"https://db.ouryao.com/pfkl/view.php?part=biaozhun&amp;id=5890" \o "https://db.ouryao.com/pfkl/view.php?part=biaozhun&amp;id=5890"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白蔹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每1g相当于饮片4g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0.7148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"https://db.ouryao.com/pfkl/view.php?part=biaozhun&amp;id=5891" \o "https://db.ouryao.com/pfkl/view.php?part=biaozhun&amp;id=5891"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白茅根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每1g相当于饮片2.5g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0.1768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"https://db.ouryao.com/pfkl/view.php?part=biaozhun&amp;id=5892" \o "https://db.ouryao.com/pfkl/view.php?part=biaozhun&amp;id=5892"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半边莲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每1g相当于饮片2.8g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0.2679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"https://db.ouryao.com/pfkl/view.php?part=biaozhun&amp;id=5895" \o "https://db.ouryao.com/pfkl/view.php?part=biaozhun&amp;id=5895"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荜茇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0.4211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"https://db.ouryao.com/pfkl/view.php?part=biaozhun&amp;id=5898" \o "https://db.ouryao.com/pfkl/view.php?part=biaozhun&amp;id=5898"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炒川楝子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每1g相当于饮片3g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0.1347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"https://db.ouryao.com/pfkl/view.php?part=biaozhun&amp;id=5899" \o "https://db.ouryao.com/pfkl/view.php?part=biaozhun&amp;id=5899"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炒葶苈子（播娘蒿）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每1g相当于饮片6g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0.5000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"https://db.ouryao.com/pfkl/view.php?part=biaozhun&amp;id=5900" \o "https://db.ouryao.com/pfkl/view.php?part=biaozhun&amp;id=5900"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楮实子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每1g相当于饮片7g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0.4266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"https://db.ouryao.com/pfkl/view.php?part=biaozhun&amp;id=5901" \o "https://db.ouryao.com/pfkl/view.php?part=biaozhun&amp;id=5901"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川楝子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每1g相当于饮片3.5g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0.1602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"https://db.ouryao.com/pfkl/view.php?part=biaozhun&amp;id=5902" \o "https://db.ouryao.com/pfkl/view.php?part=biaozhun&amp;id=5902"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椿皮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每1g相当于饮片7.5g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0.1599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"https://db.ouryao.com/pfkl/view.php?part=biaozhun&amp;id=5904" \o "https://db.ouryao.com/pfkl/view.php?part=biaozhun&amp;id=5904"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醋鳖甲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每1g相当于饮片6g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0.9676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"https://db.ouryao.com/pfkl/view.php?part=biaozhun&amp;id=5905" \o "https://db.ouryao.com/pfkl/view.php?part=biaozhun&amp;id=5905"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大血藤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每1g相当于饮片6g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0.1675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"https://db.ouryao.com/pfkl/view.php?part=biaozhun&amp;id=5906" \o "https://db.ouryao.com/pfkl/view.php?part=biaozhun&amp;id=5906"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当归尾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每1g相当于饮片1.5g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0.4899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"https://db.ouryao.com/pfkl/view.php?part=biaozhun&amp;id=5907" \o "https://db.ouryao.com/pfkl/view.php?part=biaozhun&amp;id=5907"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地锦草（地锦）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每1g相当于饮片3.5g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0.1220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"https://db.ouryao.com/pfkl/view.php?part=biaozhun&amp;id=5908" \o "https://db.ouryao.com/pfkl/view.php?part=biaozhun&amp;id=5908"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地榆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每1g相当于饮片3.5g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0.1963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"https://db.ouryao.com/pfkl/view.php?part=biaozhun&amp;id=5909" \o "https://db.ouryao.com/pfkl/view.php?part=biaozhun&amp;id=5909"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地榆炭（地榆）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0.2950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"https://db.ouryao.com/pfkl/view.php?part=biaozhun&amp;id=5911" \o "https://db.ouryao.com/pfkl/view.php?part=biaozhun&amp;id=5911"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法半夏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每1g相当于饮片3.4g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0.7411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"https://db.ouryao.com/pfkl/view.php?part=biaozhun&amp;id=5912" \o "https://db.ouryao.com/pfkl/view.php?part=biaozhun&amp;id=5912"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浮萍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每1g相当于饮片5.5g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0.2769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"https://db.ouryao.com/pfkl/view.php?part=biaozhun&amp;id=5913" \o "https://db.ouryao.com/pfkl/view.php?part=biaozhun&amp;id=5913"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贯叶金丝桃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每1g相当于饮片6.6g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0.2670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"https://db.ouryao.com/pfkl/view.php?part=biaozhun&amp;id=5914" \o "https://db.ouryao.com/pfkl/view.php?part=biaozhun&amp;id=5914"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红参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每1g相当于饮片1.5g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1.5832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"https://db.ouryao.com/pfkl/view.php?part=biaozhun&amp;id=5915" \o "https://db.ouryao.com/pfkl/view.php?part=biaozhun&amp;id=5915"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胡芦巴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0.1676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"https://db.ouryao.com/pfkl/view.php?part=biaozhun&amp;id=5916" \o "https://db.ouryao.com/pfkl/view.php?part=biaozhun&amp;id=5916"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鸡冠花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0.2807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"https://db.ouryao.com/pfkl/view.php?part=biaozhun&amp;id=5917" \o "https://db.ouryao.com/pfkl/view.php?part=biaozhun&amp;id=5917"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荆芥穗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每1g相当于饮片4.3g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0.3400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"https://db.ouryao.com/pfkl/view.php?part=biaozhun&amp;id=5918" \o "https://db.ouryao.com/pfkl/view.php?part=biaozhun&amp;id=5918"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酒白芍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每1g相当于饮片4.5g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0.3117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"https://db.ouryao.com/pfkl/view.php?part=biaozhun&amp;id=5919" \o "https://db.ouryao.com/pfkl/view.php?part=biaozhun&amp;id=5919"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酒川芎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每1g相当于饮片3g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0.3500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"https://db.ouryao.com/pfkl/view.php?part=biaozhun&amp;id=5920" \o "https://db.ouryao.com/pfkl/view.php?part=biaozhun&amp;id=5920"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决明子（钝叶决明）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0.5430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"https://db.ouryao.com/pfkl/view.php?part=biaozhun&amp;id=5922" \o "https://db.ouryao.com/pfkl/view.php?part=biaozhun&amp;id=5922"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荔枝核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每1g相当于饮片6.5g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0.1332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"https://db.ouryao.com/pfkl/view.php?part=biaozhun&amp;id=5923" \o "https://db.ouryao.com/pfkl/view.php?part=biaozhun&amp;id=5923"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漏芦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每1g相当于饮片8.3g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0.3061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"https://db.ouryao.com/pfkl/view.php?part=biaozhun&amp;id=5924" \o "https://db.ouryao.com/pfkl/view.php?part=biaozhun&amp;id=5924"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芦根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每1g相当于饮片5.9g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0.1275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"https://db.ouryao.com/pfkl/view.php?part=biaozhun&amp;id=5926" \o "https://db.ouryao.com/pfkl/view.php?part=biaozhun&amp;id=5926"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络石藤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每1g相当于饮片5.5g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0.1130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"https://db.ouryao.com/pfkl/view.php?part=biaozhun&amp;id=5927" \o "https://db.ouryao.com/pfkl/view.php?part=biaozhun&amp;id=5927"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蔓荆子（单叶蔓荆）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每1g相当于饮片5.5g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0.2600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"https://db.ouryao.com/pfkl/view.php?part=biaozhun&amp;id=5929" \o "https://db.ouryao.com/pfkl/view.php?part=biaozhun&amp;id=5929"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木瓜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每1g相当于饮片1.8g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0.2449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"https://db.ouryao.com/pfkl/view.php?part=biaozhun&amp;id=5930" \o "https://db.ouryao.com/pfkl/view.php?part=biaozhun&amp;id=5930"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藕节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每1g相当于饮片11g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0.1898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"https://db.ouryao.com/pfkl/view.php?part=biaozhun&amp;id=5931" \o "https://db.ouryao.com/pfkl/view.php?part=biaozhun&amp;id=5931"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藕节炭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每1g相当于饮片4.5g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0.4532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"https://db.ouryao.com/pfkl/view.php?part=biaozhun&amp;id=5932" \o "https://db.ouryao.com/pfkl/view.php?part=biaozhun&amp;id=5932"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青风藤（青藤）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0.2427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"https://db.ouryao.com/pfkl/view.php?part=biaozhun&amp;id=5934" \o "https://db.ouryao.com/pfkl/view.php?part=biaozhun&amp;id=5934"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石菖蒲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每1g相当于饮片4.7g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0.4441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"https://db.ouryao.com/pfkl/view.php?part=biaozhun&amp;id=5935" \o "https://db.ouryao.com/pfkl/view.php?part=biaozhun&amp;id=5935"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锁阳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每1g相当于饮片2g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0.4392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"https://db.ouryao.com/pfkl/view.php?part=biaozhun&amp;id=5936" \o "https://db.ouryao.com/pfkl/view.php?part=biaozhun&amp;id=5936"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葶苈子（播娘蒿）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每1g相当于饮片6g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0.1517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"https://db.ouryao.com/pfkl/view.php?part=biaozhun&amp;id=5937" \o "https://db.ouryao.com/pfkl/view.php?part=biaozhun&amp;id=5937"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土贝母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每1g相当于饮片3g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0.6357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"https://db.ouryao.com/pfkl/view.php?part=biaozhun&amp;id=5938" \o "https://db.ouryao.com/pfkl/view.php?part=biaozhun&amp;id=5938"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五味子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每1g相当于饮片1.6g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0.7995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"https://db.ouryao.com/pfkl/view.php?part=biaozhun&amp;id=5939" \o "https://db.ouryao.com/pfkl/view.php?part=biaozhun&amp;id=5939"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西洋参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每1g相当于饮片2g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2.5119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"https://db.ouryao.com/pfkl/view.php?part=biaozhun&amp;id=5941" \o "https://db.ouryao.com/pfkl/view.php?part=biaozhun&amp;id=5941"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仙鹤草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每1g相当于饮片6g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0.1374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"https://db.ouryao.com/pfkl/view.php?part=biaozhun&amp;id=5943" \o "https://db.ouryao.com/pfkl/view.php?part=biaozhun&amp;id=5943"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小通草（中国旌节花）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每1g相当于饮片10g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1.0335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"https://db.ouryao.com/pfkl/view.php?part=biaozhun&amp;id=5946" \o "https://db.ouryao.com/pfkl/view.php?part=biaozhun&amp;id=5946"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盐荔枝核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每1g相当于饮片6g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0.3110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"https://db.ouryao.com/pfkl/view.php?part=biaozhun&amp;id=5514" \o "https://db.ouryao.com/pfkl/view.php?part=biaozhun&amp;id=5514"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炒僵蚕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每1g相当于饮片3g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0.9488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"https://db.ouryao.com/pfkl/view.php?part=biaozhun&amp;id=5520" \o "https://db.ouryao.com/pfkl/view.php?part=biaozhun&amp;id=5520"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地龙（参环毛蚓）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每1g相当于饮片4g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1.0386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"https://db.ouryao.com/pfkl/view.php?part=biaozhun&amp;id=5521" \o "https://db.ouryao.com/pfkl/view.php?part=biaozhun&amp;id=5521"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鹅不食草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每1g相当于饮片3.7g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0.2995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"https://db.ouryao.com/pfkl/view.php?part=biaozhun&amp;id=5522" \o "https://db.ouryao.com/pfkl/view.php?part=biaozhun&amp;id=5522"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瓜蒌皮（栝楼）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每1g相当于饮片1.5g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0.3819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"https://db.ouryao.com/pfkl/view.php?part=biaozhun&amp;id=5526" \o "https://db.ouryao.com/pfkl/view.php?part=biaozhun&amp;id=5526"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僵蚕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每1g相当于饮片3g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0.8020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"https://db.ouryao.com/pfkl/view.php?part=biaozhun&amp;id=5532" \o "https://db.ouryao.com/pfkl/view.php?part=biaozhun&amp;id=5532"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酒续断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每1g相当于饮片2.2g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0.5426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"https://db.ouryao.com/pfkl/view.php?part=biaozhun&amp;id=5534" \o "https://db.ouryao.com/pfkl/view.php?part=biaozhun&amp;id=5534"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苦楝皮（楝）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每1g相当于饮片10g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0.2300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"https://db.ouryao.com/pfkl/view.php?part=biaozhun&amp;id=5536" \o "https://db.ouryao.com/pfkl/view.php?part=biaozhun&amp;id=5536"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玫瑰花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每1g相当于饮片3.7g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0.5520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"https://db.ouryao.com/pfkl/view.php?part=biaozhun&amp;id=5540" \o "https://db.ouryao.com/pfkl/view.php?part=biaozhun&amp;id=5540"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青蒿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每1g相当于饮片5.5g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0.1008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"https://db.ouryao.com/pfkl/view.php?part=biaozhun&amp;id=5544" \o "https://db.ouryao.com/pfkl/view.php?part=biaozhun&amp;id=5544"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甜叶菊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每1g相当于饮片2g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0.5600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"https://db.ouryao.com/pfkl/view.php?part=biaozhun&amp;id=5545" \o "https://db.ouryao.com/pfkl/view.php?part=biaozhun&amp;id=5545"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土大黄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每1g相当于饮片3.5g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0.1300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"https://db.ouryao.com/pfkl/view.php?part=biaozhun&amp;id=5546" \o "https://db.ouryao.com/pfkl/view.php?part=biaozhun&amp;id=5546"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五倍子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每1g相当于饮片1.6g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0.4773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"https://db.ouryao.com/pfkl/view.php?part=biaozhun&amp;id=5548" \o "https://db.ouryao.com/pfkl/view.php?part=biaozhun&amp;id=5548"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月季花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每1g相当于饮片3.7g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0.4482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"https://db.ouryao.com/pfkl/view.php?part=biaozhun&amp;id=5549" \o "https://db.ouryao.com/pfkl/view.php?part=biaozhun&amp;id=5549"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皂角刺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每1g相当于饮片20g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0.3658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"https://db.ouryao.com/pfkl/view.php?part=biaozhun&amp;id=6105" \o "https://db.ouryao.com/pfkl/view.php?part=biaozhun&amp;id=6105"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炒稻芽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每1g相当于饮片6.6g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0.1730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"https://db.ouryao.com/pfkl/view.php?part=biaozhun&amp;id=6106" \o "https://db.ouryao.com/pfkl/view.php?part=biaozhun&amp;id=6106"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炒鸡内金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每1g相当于饮片8g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0.2127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"https://db.ouryao.com/pfkl/view.php?part=biaozhun&amp;id=6107" \o "https://db.ouryao.com/pfkl/view.php?part=biaozhun&amp;id=6107"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龟甲胶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每1g相当于饮片0.9g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9.2838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"https://db.ouryao.com/pfkl/view.php?part=biaozhun&amp;id=6108" \o "https://db.ouryao.com/pfkl/view.php?part=biaozhun&amp;id=6108"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黑芝麻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每1g相当于饮片12.5g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0.1953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"https://db.ouryao.com/pfkl/view.php?part=biaozhun&amp;id=6109" \o "https://db.ouryao.com/pfkl/view.php?part=biaozhun&amp;id=6109"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鸡内金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每1g相当于饮片8g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0.2977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"https://db.ouryao.com/pfkl/view.php?part=biaozhun&amp;id=6111" \o "https://db.ouryao.com/pfkl/view.php?part=biaozhun&amp;id=6111"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焦谷芽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每1g相当于饮片5.9g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0.2404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"https://db.ouryao.com/pfkl/view.php?part=biaozhun&amp;id=6112" \o "https://db.ouryao.com/pfkl/view.php?part=biaozhun&amp;id=6112"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金莲花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每1g相当于饮片2.8g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1.8110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"https://db.ouryao.com/pfkl/view.php?part=biaozhun&amp;id=6113" \o "https://db.ouryao.com/pfkl/view.php?part=biaozhun&amp;id=6113"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荆芥穗炭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每1g相当于饮片6.7g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0.3300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"https://db.ouryao.com/pfkl/view.php?part=biaozhun&amp;id=6114" \o "https://db.ouryao.com/pfkl/view.php?part=biaozhun&amp;id=6114"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梅花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每1g相当于饮片2.5g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2.7700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"https://db.ouryao.com/pfkl/view.php?part=biaozhun&amp;id=6115" \o "https://db.ouryao.com/pfkl/view.php?part=biaozhun&amp;id=6115"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牡丹皮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每1g相当于饮片3g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0.3298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"https://db.ouryao.com/pfkl/view.php?part=biaozhun&amp;id=6116" \o "https://db.ouryao.com/pfkl/view.php?part=biaozhun&amp;id=6116"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苘麻子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每1g相当于饮片7g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0.2300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"https://db.ouryao.com/pfkl/view.php?part=biaozhun&amp;id=6117" \o "https://db.ouryao.com/pfkl/view.php?part=biaozhun&amp;id=6117"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细辛（北细辛）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每1g相当于饮片3.3g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0.8820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代代花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每1g相当于饮片2.8g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1.9900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伸筋草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每1g相当于饮片5.5g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0.1325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凌霄花（美洲凌霄）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每1g相当于饮片1.5g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0.6730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地骨皮（枸杞）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每1g相当于饮片7g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0.4432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徐长卿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每1g相当于饮片3.5g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0.4188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急性子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每1g相当于饮片6g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0.5911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木通（三叶木通）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每1g相当于饮片6g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0.3130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枯矾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每1g相当于饮片1g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0.7160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桂枝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每1g相当于饮片7.5g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0.1798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橘络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每1g相当于饮片6.6g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0.9700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水蛭（蚂蟥）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每1g相当于饮片4g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10.6700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沉香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每1g相当于饮片10g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4.2587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炒牵牛子（裂叶牵牛）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每1g相当于饮片6.5g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0.3500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烫水蛭（蚂蟥）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每1g相当于饮片4g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7.6200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牵牛子（裂叶牵牛）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每1g相当于饮片8g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0.1055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玉米须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每1g相当于饮片9.1g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0.1126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生石膏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每1g相当于饮片12.5g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0.0979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竹茹（青秆竹）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每1g相当于饮片10g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0.1782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薏苡仁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0.1834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439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金果榄（青牛胆）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每1g相当于饮片4g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1.9600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茺蔚子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每1g相当于饮片6g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0.2949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槲寄生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每1g相当于饮片4g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0.3600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花椒（花椒）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每1g相当于饮片3.5g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0.5800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黄精（多花黄精）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每1g相当于饮片1.3g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0.7400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酒黄精（多花黄精）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每1g相当于饮片1.2g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0.6120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玉竹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每1g相当于饮片1.2g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0.4850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0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拦标总价</w:t>
            </w:r>
          </w:p>
        </w:tc>
        <w:tc>
          <w:tcPr>
            <w:tcW w:w="2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222.761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桃仁（桃）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炙甘草（胀果甘草）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相当于饮片2.5g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麦冬（浙麦冬）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  1.1g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449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炒槐花（槐花）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 2.4g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山豆根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 相当于饮片4g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瓜蒌子（栝楼）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  7.1g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木棉花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 4g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青葙子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  6g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炒山楂（山里红）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 2g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赤芍（川赤芍）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 3 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大黄（掌叶大黄）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  3g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酒川牛膝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  1.5g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酒大黄（掌叶大黄）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  3.2g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盐泽泻（东方泽泻）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 1g 相当于饮片  3.3g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"https://db.ouryao.com/pfkl/view.php?part=biaozhun&amp;id=1679" \o "https://db.ouryao.com/pfkl/view.php?part=biaozhun&amp;id=1679"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龙胆（坚龙胆）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每1g相当于饮片2.2g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"https://db.ouryao.com/pfkl/view.php?part=biaozhun&amp;id=5495" \o "https://db.ouryao.com/pfkl/view.php?part=biaozhun&amp;id=5495"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儿茶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每1g相当于饮片1g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"https://db.ouryao.com/pfkl/view.php?part=biaozhun&amp;id=5501" \o "https://db.ouryao.com/pfkl/view.php?part=biaozhun&amp;id=5501"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珠子参（珠子参）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每1g相当于饮片2.5g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"https://db.ouryao.com/pfkl/view.php?part=biaozhun&amp;id=5893" \o "https://db.ouryao.com/pfkl/view.php?part=biaozhun&amp;id=5893"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北豆根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每1g相当于饮片4.5g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"https://db.ouryao.com/pfkl/view.php?part=biaozhun&amp;id=5897" \o "https://db.ouryao.com/pfkl/view.php?part=biaozhun&amp;id=5897"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鳖甲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每1g相当于饮片10g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"https://db.ouryao.com/pfkl/view.php?part=biaozhun&amp;id=5910" \o "https://db.ouryao.com/pfkl/view.php?part=biaozhun&amp;id=5910"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独一味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每1g相当于饮片3g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"https://db.ouryao.com/pfkl/view.php?part=biaozhun&amp;id=5921" \o "https://db.ouryao.com/pfkl/view.php?part=biaozhun&amp;id=5921"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苦地丁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每1g相当于饮片2.9g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"https://db.ouryao.com/pfkl/view.php?part=biaozhun&amp;id=5928" \o "https://db.ouryao.com/pfkl/view.php?part=biaozhun&amp;id=5928"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绵萆薢（绵萆薢）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每1g相当于饮片4.3g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"https://db.ouryao.com/pfkl/view.php?part=biaozhun&amp;id=5940" \o "https://db.ouryao.com/pfkl/view.php?part=biaozhun&amp;id=5940"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豨莶草（豨莶）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469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"https://db.ouryao.com/pfkl/view.php?part=biaozhun&amp;id=5945" \o "https://db.ouryao.com/pfkl/view.php?part=biaozhun&amp;id=5945"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盐胡芦巴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"https://db.ouryao.com/pfkl/view.php?part=biaozhun&amp;id=5948" \o "https://db.ouryao.com/pfkl/view.php?part=biaozhun&amp;id=5948"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茵陈【茵陈蒿（绵茵陈）】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每1g相当于饮片3.7g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"https://db.ouryao.com/pfkl/view.php?part=biaozhun&amp;id=5518" \o "https://db.ouryao.com/pfkl/view.php?part=biaozhun&amp;id=5518"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醋南五味子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每1g相当于饮片2.6g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"https://db.ouryao.com/pfkl/view.php?part=biaozhun&amp;id=5528" \o "https://db.ouryao.com/pfkl/view.php?part=biaozhun&amp;id=5528"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筋骨草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每1g相当于饮片4g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"https://db.ouryao.com/pfkl/view.php?part=biaozhun&amp;id=5539" \o "https://db.ouryao.com/pfkl/view.php?part=biaozhun&amp;id=5539"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南五味子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每1g相当于饮片3g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"https://db.ouryao.com/pfkl/view.php?part=biaozhun&amp;id=5541" \o "https://db.ouryao.com/pfkl/view.php?part=biaozhun&amp;id=5541"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肉苁蓉（肉苁蓉）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每1g相当于饮片1.5g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"https://db.ouryao.com/pfkl/view.php?part=biaozhun&amp;id=5542" \o "https://db.ouryao.com/pfkl/view.php?part=biaozhun&amp;id=5542"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熟大黄（掌叶大黄）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每1g相当于饮片2.6g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"https://db.ouryao.com/pfkl/view.php?part=biaozhun&amp;id=6110" \o "https://db.ouryao.com/pfkl/view.php?part=biaozhun&amp;id=6110"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焦稻芽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每1g相当于饮片8.3g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胆南星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每1g相当于饮片4.3g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赤小豆（赤豆）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每1g相当于饮片6.5g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六月雪（白马骨）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每1g相当于饮片8g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腊梅花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每1g相当于饮片2.5g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米炒党参（党参）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每1g相当于饮片1.2g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全蝎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每1g相当于饮片3.4g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八角茴香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接骨木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每1g相当于饮片10g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槐花炭（槐花）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每1g相当于饮片2.5g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炒菟丝子（南方菟丝子）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炒赤芍（芍药）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每1g相当于饮片3g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煅牡蛎（近江牡蛎）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每1g相当于饮片12.5g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489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甜杏仁（杏）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每1g相当于饮片6g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490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绿豆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491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胖大海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每1g相当于饮片4g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492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茜草炭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每1g相当于饮片7.7g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493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莲房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494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蓝花参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每1g相当于饮片4g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495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蓼大青叶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每1g相当于饮片6.7g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496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蜂房（日本长脚胡蜂）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每1g相当于饮片3.3g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497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赤茯苓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每1g相当于饮片5.5g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498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省标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鸡矢藤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每1g相当于饮片6g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JoMp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MzQ3ZDRiMmJlNmY1OThmNGIyMmNlMjcxOWEwZjkifQ=="/>
  </w:docVars>
  <w:rsids>
    <w:rsidRoot w:val="002C45BF"/>
    <w:rsid w:val="00014721"/>
    <w:rsid w:val="000163AC"/>
    <w:rsid w:val="00025D58"/>
    <w:rsid w:val="00040440"/>
    <w:rsid w:val="00044422"/>
    <w:rsid w:val="00047AA9"/>
    <w:rsid w:val="00055A45"/>
    <w:rsid w:val="00060E7E"/>
    <w:rsid w:val="00071B52"/>
    <w:rsid w:val="00074FFB"/>
    <w:rsid w:val="00082DD4"/>
    <w:rsid w:val="00082FCD"/>
    <w:rsid w:val="000860FF"/>
    <w:rsid w:val="00087EA7"/>
    <w:rsid w:val="000B05E7"/>
    <w:rsid w:val="000C0310"/>
    <w:rsid w:val="000C2618"/>
    <w:rsid w:val="000C608D"/>
    <w:rsid w:val="000D7167"/>
    <w:rsid w:val="000E520E"/>
    <w:rsid w:val="000E5DA3"/>
    <w:rsid w:val="0010150D"/>
    <w:rsid w:val="0010333C"/>
    <w:rsid w:val="001039DE"/>
    <w:rsid w:val="00124694"/>
    <w:rsid w:val="00126F95"/>
    <w:rsid w:val="00130C06"/>
    <w:rsid w:val="00135E03"/>
    <w:rsid w:val="001411FB"/>
    <w:rsid w:val="001621AE"/>
    <w:rsid w:val="00163C73"/>
    <w:rsid w:val="001675E5"/>
    <w:rsid w:val="00170B1B"/>
    <w:rsid w:val="001774BE"/>
    <w:rsid w:val="00181671"/>
    <w:rsid w:val="001855F6"/>
    <w:rsid w:val="00195004"/>
    <w:rsid w:val="00197F1F"/>
    <w:rsid w:val="001A2695"/>
    <w:rsid w:val="001A62C1"/>
    <w:rsid w:val="001B3493"/>
    <w:rsid w:val="001C0542"/>
    <w:rsid w:val="001C1A00"/>
    <w:rsid w:val="001F1F4B"/>
    <w:rsid w:val="00200515"/>
    <w:rsid w:val="00207B52"/>
    <w:rsid w:val="00211CFD"/>
    <w:rsid w:val="00220C5A"/>
    <w:rsid w:val="00225FE4"/>
    <w:rsid w:val="00246CEF"/>
    <w:rsid w:val="0027201E"/>
    <w:rsid w:val="002A6AB4"/>
    <w:rsid w:val="002B6DFB"/>
    <w:rsid w:val="002C45BF"/>
    <w:rsid w:val="002D3C54"/>
    <w:rsid w:val="002D4970"/>
    <w:rsid w:val="002E1001"/>
    <w:rsid w:val="002E1B7A"/>
    <w:rsid w:val="002E2F69"/>
    <w:rsid w:val="0030738A"/>
    <w:rsid w:val="00313A82"/>
    <w:rsid w:val="00321B70"/>
    <w:rsid w:val="00323421"/>
    <w:rsid w:val="00330714"/>
    <w:rsid w:val="0033266C"/>
    <w:rsid w:val="003439C4"/>
    <w:rsid w:val="003459B8"/>
    <w:rsid w:val="00355BC1"/>
    <w:rsid w:val="0036439E"/>
    <w:rsid w:val="00366291"/>
    <w:rsid w:val="003714AA"/>
    <w:rsid w:val="003752C0"/>
    <w:rsid w:val="00384BB1"/>
    <w:rsid w:val="0039063A"/>
    <w:rsid w:val="003907CA"/>
    <w:rsid w:val="003920AE"/>
    <w:rsid w:val="00393EC2"/>
    <w:rsid w:val="003947A2"/>
    <w:rsid w:val="00394D1C"/>
    <w:rsid w:val="003A04B5"/>
    <w:rsid w:val="003A614C"/>
    <w:rsid w:val="003B708B"/>
    <w:rsid w:val="003C0375"/>
    <w:rsid w:val="003D4844"/>
    <w:rsid w:val="003E271E"/>
    <w:rsid w:val="003F5E10"/>
    <w:rsid w:val="004022CC"/>
    <w:rsid w:val="00407FCA"/>
    <w:rsid w:val="00416512"/>
    <w:rsid w:val="0041732A"/>
    <w:rsid w:val="00427774"/>
    <w:rsid w:val="004354C4"/>
    <w:rsid w:val="004449D9"/>
    <w:rsid w:val="00451D44"/>
    <w:rsid w:val="004568AC"/>
    <w:rsid w:val="00456946"/>
    <w:rsid w:val="00461C13"/>
    <w:rsid w:val="0047463C"/>
    <w:rsid w:val="004A2F2A"/>
    <w:rsid w:val="004C6091"/>
    <w:rsid w:val="004D27AD"/>
    <w:rsid w:val="004D5ED1"/>
    <w:rsid w:val="004F138D"/>
    <w:rsid w:val="00502390"/>
    <w:rsid w:val="005024FB"/>
    <w:rsid w:val="00502DA6"/>
    <w:rsid w:val="00521850"/>
    <w:rsid w:val="005237AB"/>
    <w:rsid w:val="00551485"/>
    <w:rsid w:val="00577BE8"/>
    <w:rsid w:val="00577D34"/>
    <w:rsid w:val="005870F3"/>
    <w:rsid w:val="00591B88"/>
    <w:rsid w:val="00592400"/>
    <w:rsid w:val="005C2DB8"/>
    <w:rsid w:val="005D3B65"/>
    <w:rsid w:val="005D4163"/>
    <w:rsid w:val="005D62E4"/>
    <w:rsid w:val="0061174C"/>
    <w:rsid w:val="006117C9"/>
    <w:rsid w:val="0061447B"/>
    <w:rsid w:val="00626ED4"/>
    <w:rsid w:val="00637981"/>
    <w:rsid w:val="00654FF7"/>
    <w:rsid w:val="006626AE"/>
    <w:rsid w:val="00681AAD"/>
    <w:rsid w:val="006B5622"/>
    <w:rsid w:val="006C7CFA"/>
    <w:rsid w:val="00727632"/>
    <w:rsid w:val="007363F8"/>
    <w:rsid w:val="00741696"/>
    <w:rsid w:val="00790CE4"/>
    <w:rsid w:val="0079474F"/>
    <w:rsid w:val="007B0CAA"/>
    <w:rsid w:val="007C2AD9"/>
    <w:rsid w:val="007F0381"/>
    <w:rsid w:val="007F2C34"/>
    <w:rsid w:val="007F50DF"/>
    <w:rsid w:val="0080470E"/>
    <w:rsid w:val="00813917"/>
    <w:rsid w:val="00813EA4"/>
    <w:rsid w:val="008514F4"/>
    <w:rsid w:val="00854EFC"/>
    <w:rsid w:val="00861C97"/>
    <w:rsid w:val="00874C52"/>
    <w:rsid w:val="0089354B"/>
    <w:rsid w:val="008945AC"/>
    <w:rsid w:val="008951E5"/>
    <w:rsid w:val="00896502"/>
    <w:rsid w:val="00897AFD"/>
    <w:rsid w:val="008A4231"/>
    <w:rsid w:val="008D4D09"/>
    <w:rsid w:val="008D5759"/>
    <w:rsid w:val="00925F4B"/>
    <w:rsid w:val="0092721A"/>
    <w:rsid w:val="00934DB8"/>
    <w:rsid w:val="00936428"/>
    <w:rsid w:val="009463F3"/>
    <w:rsid w:val="00980789"/>
    <w:rsid w:val="009A2971"/>
    <w:rsid w:val="009A4B63"/>
    <w:rsid w:val="009A7CEF"/>
    <w:rsid w:val="009B2578"/>
    <w:rsid w:val="009B371D"/>
    <w:rsid w:val="009C49CD"/>
    <w:rsid w:val="009E6E1C"/>
    <w:rsid w:val="009E6F41"/>
    <w:rsid w:val="009F1B34"/>
    <w:rsid w:val="009F7899"/>
    <w:rsid w:val="00A12E49"/>
    <w:rsid w:val="00A210AE"/>
    <w:rsid w:val="00A42023"/>
    <w:rsid w:val="00A60398"/>
    <w:rsid w:val="00A70C48"/>
    <w:rsid w:val="00A9127C"/>
    <w:rsid w:val="00AA4E81"/>
    <w:rsid w:val="00AB542C"/>
    <w:rsid w:val="00AD05A6"/>
    <w:rsid w:val="00AE1DA6"/>
    <w:rsid w:val="00AE2ACC"/>
    <w:rsid w:val="00B05C94"/>
    <w:rsid w:val="00B26A01"/>
    <w:rsid w:val="00B4014F"/>
    <w:rsid w:val="00B4411E"/>
    <w:rsid w:val="00B50D6D"/>
    <w:rsid w:val="00B7010B"/>
    <w:rsid w:val="00B71919"/>
    <w:rsid w:val="00B774AD"/>
    <w:rsid w:val="00B96B84"/>
    <w:rsid w:val="00BA27FB"/>
    <w:rsid w:val="00BD3FD5"/>
    <w:rsid w:val="00BD4C23"/>
    <w:rsid w:val="00BE0C0D"/>
    <w:rsid w:val="00BE17A9"/>
    <w:rsid w:val="00BF1AD6"/>
    <w:rsid w:val="00BF4962"/>
    <w:rsid w:val="00C037CC"/>
    <w:rsid w:val="00C074B6"/>
    <w:rsid w:val="00C12849"/>
    <w:rsid w:val="00C1535F"/>
    <w:rsid w:val="00C31A7B"/>
    <w:rsid w:val="00C454F5"/>
    <w:rsid w:val="00C63CD1"/>
    <w:rsid w:val="00C6450E"/>
    <w:rsid w:val="00C72552"/>
    <w:rsid w:val="00C7276D"/>
    <w:rsid w:val="00C748BF"/>
    <w:rsid w:val="00C80020"/>
    <w:rsid w:val="00C83B76"/>
    <w:rsid w:val="00C92CA3"/>
    <w:rsid w:val="00CB28B1"/>
    <w:rsid w:val="00CC4B1B"/>
    <w:rsid w:val="00CC5D63"/>
    <w:rsid w:val="00CC652C"/>
    <w:rsid w:val="00CD44B9"/>
    <w:rsid w:val="00CE38B4"/>
    <w:rsid w:val="00D026AA"/>
    <w:rsid w:val="00D268F1"/>
    <w:rsid w:val="00D3215F"/>
    <w:rsid w:val="00D4098B"/>
    <w:rsid w:val="00D52A30"/>
    <w:rsid w:val="00D6770C"/>
    <w:rsid w:val="00D755D1"/>
    <w:rsid w:val="00DB11F3"/>
    <w:rsid w:val="00DB27B9"/>
    <w:rsid w:val="00DC7674"/>
    <w:rsid w:val="00DD01AC"/>
    <w:rsid w:val="00DD6000"/>
    <w:rsid w:val="00DD64C4"/>
    <w:rsid w:val="00DE03D8"/>
    <w:rsid w:val="00DE1FD2"/>
    <w:rsid w:val="00DF0CEC"/>
    <w:rsid w:val="00E06195"/>
    <w:rsid w:val="00E444C6"/>
    <w:rsid w:val="00E46192"/>
    <w:rsid w:val="00E51F9E"/>
    <w:rsid w:val="00E64E8C"/>
    <w:rsid w:val="00E659CE"/>
    <w:rsid w:val="00E7202F"/>
    <w:rsid w:val="00E80D5E"/>
    <w:rsid w:val="00E87264"/>
    <w:rsid w:val="00EA4EFF"/>
    <w:rsid w:val="00EC2CA6"/>
    <w:rsid w:val="00EC3CA7"/>
    <w:rsid w:val="00EE5F93"/>
    <w:rsid w:val="00EF579A"/>
    <w:rsid w:val="00F00C04"/>
    <w:rsid w:val="00F30CBB"/>
    <w:rsid w:val="00F334EE"/>
    <w:rsid w:val="00F54DEA"/>
    <w:rsid w:val="00F7658C"/>
    <w:rsid w:val="00F76756"/>
    <w:rsid w:val="00F77363"/>
    <w:rsid w:val="00FA33A8"/>
    <w:rsid w:val="00FA5693"/>
    <w:rsid w:val="00FB09E3"/>
    <w:rsid w:val="00FB1CE3"/>
    <w:rsid w:val="00FB41C9"/>
    <w:rsid w:val="00FB5B77"/>
    <w:rsid w:val="00FB7027"/>
    <w:rsid w:val="00FC11FD"/>
    <w:rsid w:val="00FC6F66"/>
    <w:rsid w:val="00FC6F9D"/>
    <w:rsid w:val="00FE5D1E"/>
    <w:rsid w:val="00FF6C0A"/>
    <w:rsid w:val="012E4890"/>
    <w:rsid w:val="02760CA1"/>
    <w:rsid w:val="07F471B4"/>
    <w:rsid w:val="080C2824"/>
    <w:rsid w:val="0A3A04A6"/>
    <w:rsid w:val="0AEB618F"/>
    <w:rsid w:val="0B735B7D"/>
    <w:rsid w:val="0BB36F2A"/>
    <w:rsid w:val="0E363611"/>
    <w:rsid w:val="13987CE9"/>
    <w:rsid w:val="13B50586"/>
    <w:rsid w:val="15234130"/>
    <w:rsid w:val="16547594"/>
    <w:rsid w:val="171E6481"/>
    <w:rsid w:val="17315154"/>
    <w:rsid w:val="18291FBC"/>
    <w:rsid w:val="18583BD5"/>
    <w:rsid w:val="1CDB049A"/>
    <w:rsid w:val="1CED7406"/>
    <w:rsid w:val="1F5B739F"/>
    <w:rsid w:val="1F6C70E5"/>
    <w:rsid w:val="23254D4E"/>
    <w:rsid w:val="23AF67C3"/>
    <w:rsid w:val="24A82823"/>
    <w:rsid w:val="2514312B"/>
    <w:rsid w:val="25C712CD"/>
    <w:rsid w:val="26B86132"/>
    <w:rsid w:val="273655C2"/>
    <w:rsid w:val="28302648"/>
    <w:rsid w:val="29166627"/>
    <w:rsid w:val="2AA118B7"/>
    <w:rsid w:val="2AF90F45"/>
    <w:rsid w:val="2FCB7B18"/>
    <w:rsid w:val="31580978"/>
    <w:rsid w:val="33EC194A"/>
    <w:rsid w:val="367D52CE"/>
    <w:rsid w:val="38315062"/>
    <w:rsid w:val="3887671D"/>
    <w:rsid w:val="3E71697E"/>
    <w:rsid w:val="3EB85792"/>
    <w:rsid w:val="40E21683"/>
    <w:rsid w:val="41292165"/>
    <w:rsid w:val="41677F11"/>
    <w:rsid w:val="42062533"/>
    <w:rsid w:val="46A6175D"/>
    <w:rsid w:val="4B591BCB"/>
    <w:rsid w:val="4B5945B2"/>
    <w:rsid w:val="4D242191"/>
    <w:rsid w:val="4EE77279"/>
    <w:rsid w:val="578C12D2"/>
    <w:rsid w:val="57F95B34"/>
    <w:rsid w:val="5B07203A"/>
    <w:rsid w:val="5B431362"/>
    <w:rsid w:val="5BA3092E"/>
    <w:rsid w:val="5C6E2F2B"/>
    <w:rsid w:val="5D8E14E3"/>
    <w:rsid w:val="5F793F1A"/>
    <w:rsid w:val="60D235C8"/>
    <w:rsid w:val="61CE1ED9"/>
    <w:rsid w:val="6351007F"/>
    <w:rsid w:val="63B212A3"/>
    <w:rsid w:val="659A0ADB"/>
    <w:rsid w:val="66115FD8"/>
    <w:rsid w:val="682C7DA8"/>
    <w:rsid w:val="68ED35E2"/>
    <w:rsid w:val="69796AD5"/>
    <w:rsid w:val="69B12E3A"/>
    <w:rsid w:val="6A975464"/>
    <w:rsid w:val="6C41527C"/>
    <w:rsid w:val="6C4667AB"/>
    <w:rsid w:val="6D0A63C2"/>
    <w:rsid w:val="6F0B01CF"/>
    <w:rsid w:val="70E500CF"/>
    <w:rsid w:val="7368663D"/>
    <w:rsid w:val="75A629FF"/>
    <w:rsid w:val="76F33B29"/>
    <w:rsid w:val="778D5A00"/>
    <w:rsid w:val="78876C74"/>
    <w:rsid w:val="7BE0003D"/>
    <w:rsid w:val="7BEB6F40"/>
    <w:rsid w:val="7BF52BC3"/>
    <w:rsid w:val="7EEF6163"/>
    <w:rsid w:val="7F6F28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rFonts w:ascii="Tahoma" w:hAnsi="Tahoma"/>
      <w:color w:val="0000FF"/>
      <w:sz w:val="24"/>
      <w:szCs w:val="20"/>
      <w:u w:val="single"/>
    </w:rPr>
  </w:style>
  <w:style w:type="character" w:customStyle="1" w:styleId="10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1">
    <w:name w:val="页眉 字符"/>
    <w:link w:val="5"/>
    <w:qFormat/>
    <w:uiPriority w:val="99"/>
    <w:rPr>
      <w:kern w:val="2"/>
      <w:sz w:val="18"/>
      <w:szCs w:val="18"/>
    </w:rPr>
  </w:style>
  <w:style w:type="character" w:customStyle="1" w:styleId="12">
    <w:name w:val="apple-converted-space"/>
    <w:qFormat/>
    <w:uiPriority w:val="0"/>
  </w:style>
  <w:style w:type="character" w:customStyle="1" w:styleId="13">
    <w:name w:val="style41"/>
    <w:qFormat/>
    <w:uiPriority w:val="0"/>
    <w:rPr>
      <w:rFonts w:hint="eastAsia" w:ascii="楷体_GB2312" w:eastAsia="楷体_GB2312"/>
      <w:b/>
      <w:bCs/>
      <w:color w:val="000000"/>
      <w:sz w:val="39"/>
      <w:szCs w:val="39"/>
    </w:rPr>
  </w:style>
  <w:style w:type="paragraph" w:customStyle="1" w:styleId="14">
    <w:name w:val="xl36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_GB2312" w:hAnsi="Arial Unicode MS" w:eastAsia="楷体_GB2312"/>
      <w:b/>
      <w:bCs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28</Pages>
  <Words>13845</Words>
  <Characters>18837</Characters>
  <Lines>36</Lines>
  <Paragraphs>10</Paragraphs>
  <TotalTime>19</TotalTime>
  <ScaleCrop>false</ScaleCrop>
  <LinksUpToDate>false</LinksUpToDate>
  <CharactersWithSpaces>19955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2013-04-23T02:05:00Z</dcterms:created>
  <dc:creator>微软用户</dc:creator>
  <cp:lastModifiedBy>符前仁</cp:lastModifiedBy>
  <cp:lastPrinted>2023-08-02T04:35:00Z</cp:lastPrinted>
  <dcterms:modified xsi:type="dcterms:W3CDTF">2023-08-02T04:38:50Z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FC8FA1B82913409A9CE907646105848D_13</vt:lpwstr>
  </property>
</Properties>
</file>