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8D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医疗废物信息公开</w:t>
      </w:r>
    </w:p>
    <w:p w14:paraId="63B04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（年度：2025年上半年）</w:t>
      </w:r>
    </w:p>
    <w:p w14:paraId="3A651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 w14:paraId="3BBDF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单位名称：松桃苗族自治县民族中医院</w:t>
      </w:r>
    </w:p>
    <w:p w14:paraId="4A256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法人（负责人）：郭群兰</w:t>
      </w:r>
    </w:p>
    <w:p w14:paraId="1D283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统一社会信用代码：12522229429660490X</w:t>
      </w:r>
    </w:p>
    <w:p w14:paraId="7FDC2C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联系人：唐亮   联系电话：13765699919</w:t>
      </w:r>
    </w:p>
    <w:p w14:paraId="6141E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单位地址：贵州省松桃苗族自治县蓼皋镇北路58号</w:t>
      </w:r>
    </w:p>
    <w:p w14:paraId="685ED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医疗废物产生地址：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贵州省松桃苗族自治县蓼皋镇北路58号</w:t>
      </w:r>
    </w:p>
    <w:p w14:paraId="4CB2B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</w:p>
    <w:p w14:paraId="17B8A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596" w:firstLineChars="200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1832B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5B988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一、202</w:t>
      </w:r>
      <w:r>
        <w:rPr>
          <w:rFonts w:hint="eastAsia" w:asciiTheme="minorEastAsia" w:hAnsiTheme="minorEastAsia" w:cstheme="minorEastAsia"/>
          <w:spacing w:val="-11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spacing w:val="-11"/>
          <w:sz w:val="32"/>
          <w:szCs w:val="32"/>
          <w:lang w:val="en-US" w:eastAsia="zh-CN"/>
        </w:rPr>
        <w:t>上</w:t>
      </w:r>
      <w:r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  <w:t>半年医疗废物产生及转移情况</w:t>
      </w:r>
    </w:p>
    <w:tbl>
      <w:tblPr>
        <w:tblStyle w:val="3"/>
        <w:tblpPr w:leftFromText="180" w:rightFromText="180" w:vertAnchor="text" w:horzAnchor="page" w:tblpX="2516" w:tblpY="577"/>
        <w:tblOverlap w:val="never"/>
        <w:tblW w:w="122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335"/>
        <w:gridCol w:w="1320"/>
        <w:gridCol w:w="1380"/>
        <w:gridCol w:w="1350"/>
        <w:gridCol w:w="1290"/>
        <w:gridCol w:w="1845"/>
        <w:gridCol w:w="1170"/>
        <w:gridCol w:w="1890"/>
      </w:tblGrid>
      <w:tr w14:paraId="72B62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04" w:type="dxa"/>
            <w:vMerge w:val="restart"/>
            <w:vAlign w:val="center"/>
          </w:tcPr>
          <w:p w14:paraId="4E4F2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655" w:type="dxa"/>
            <w:gridSpan w:val="2"/>
            <w:vAlign w:val="center"/>
          </w:tcPr>
          <w:p w14:paraId="78BAA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产生量</w:t>
            </w:r>
          </w:p>
        </w:tc>
        <w:tc>
          <w:tcPr>
            <w:tcW w:w="2730" w:type="dxa"/>
            <w:gridSpan w:val="2"/>
            <w:vAlign w:val="center"/>
          </w:tcPr>
          <w:p w14:paraId="51E94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8"/>
                <w:szCs w:val="28"/>
                <w:vertAlign w:val="baseline"/>
                <w:lang w:val="en-US" w:eastAsia="zh-CN"/>
              </w:rPr>
              <w:t>转移量</w:t>
            </w:r>
          </w:p>
        </w:tc>
        <w:tc>
          <w:tcPr>
            <w:tcW w:w="1290" w:type="dxa"/>
            <w:vMerge w:val="restart"/>
            <w:vAlign w:val="center"/>
          </w:tcPr>
          <w:p w14:paraId="066D8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1845" w:type="dxa"/>
            <w:vMerge w:val="restart"/>
            <w:vAlign w:val="center"/>
          </w:tcPr>
          <w:p w14:paraId="455A4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1170" w:type="dxa"/>
            <w:vMerge w:val="restart"/>
            <w:vAlign w:val="center"/>
          </w:tcPr>
          <w:p w14:paraId="27A90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890" w:type="dxa"/>
            <w:vMerge w:val="restart"/>
            <w:vAlign w:val="center"/>
          </w:tcPr>
          <w:p w14:paraId="0F9A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0F5F6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4" w:type="dxa"/>
            <w:vMerge w:val="continue"/>
          </w:tcPr>
          <w:p w14:paraId="5861B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5" w:type="dxa"/>
          </w:tcPr>
          <w:p w14:paraId="76E82C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20" w:type="dxa"/>
          </w:tcPr>
          <w:p w14:paraId="714A5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380" w:type="dxa"/>
            <w:vAlign w:val="top"/>
          </w:tcPr>
          <w:p w14:paraId="534F3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感染性废物（kg）</w:t>
            </w:r>
          </w:p>
        </w:tc>
        <w:tc>
          <w:tcPr>
            <w:tcW w:w="1350" w:type="dxa"/>
            <w:vAlign w:val="top"/>
          </w:tcPr>
          <w:p w14:paraId="66638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1"/>
                <w:sz w:val="24"/>
                <w:szCs w:val="24"/>
                <w:vertAlign w:val="baseline"/>
                <w:lang w:val="en-US" w:eastAsia="zh-CN"/>
              </w:rPr>
              <w:t>损伤性废物（kg）</w:t>
            </w:r>
          </w:p>
        </w:tc>
        <w:tc>
          <w:tcPr>
            <w:tcW w:w="1290" w:type="dxa"/>
            <w:vMerge w:val="continue"/>
          </w:tcPr>
          <w:p w14:paraId="788D7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vMerge w:val="continue"/>
          </w:tcPr>
          <w:p w14:paraId="6838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Merge w:val="continue"/>
          </w:tcPr>
          <w:p w14:paraId="7E5B7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24C6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E862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2D84C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</w:tcPr>
          <w:p w14:paraId="216D4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6482.83</w:t>
            </w:r>
          </w:p>
        </w:tc>
        <w:tc>
          <w:tcPr>
            <w:tcW w:w="1320" w:type="dxa"/>
          </w:tcPr>
          <w:p w14:paraId="47207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507.59</w:t>
            </w:r>
          </w:p>
        </w:tc>
        <w:tc>
          <w:tcPr>
            <w:tcW w:w="1380" w:type="dxa"/>
          </w:tcPr>
          <w:p w14:paraId="769CB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6424.05</w:t>
            </w:r>
          </w:p>
        </w:tc>
        <w:tc>
          <w:tcPr>
            <w:tcW w:w="1350" w:type="dxa"/>
          </w:tcPr>
          <w:p w14:paraId="1F0AE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498.96</w:t>
            </w:r>
          </w:p>
        </w:tc>
        <w:tc>
          <w:tcPr>
            <w:tcW w:w="1290" w:type="dxa"/>
            <w:vMerge w:val="restart"/>
            <w:vAlign w:val="center"/>
          </w:tcPr>
          <w:p w14:paraId="6B34B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松桃县卓远环保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1845" w:type="dxa"/>
          </w:tcPr>
          <w:p w14:paraId="7F7F6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restart"/>
            <w:vAlign w:val="center"/>
          </w:tcPr>
          <w:p w14:paraId="566C6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1890" w:type="dxa"/>
            <w:vMerge w:val="restart"/>
            <w:vAlign w:val="center"/>
          </w:tcPr>
          <w:p w14:paraId="5B265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3E360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04" w:type="dxa"/>
            <w:vAlign w:val="center"/>
          </w:tcPr>
          <w:p w14:paraId="2E167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35" w:type="dxa"/>
          </w:tcPr>
          <w:p w14:paraId="30F95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6519.02</w:t>
            </w:r>
          </w:p>
        </w:tc>
        <w:tc>
          <w:tcPr>
            <w:tcW w:w="1320" w:type="dxa"/>
          </w:tcPr>
          <w:p w14:paraId="3300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557.86</w:t>
            </w:r>
          </w:p>
        </w:tc>
        <w:tc>
          <w:tcPr>
            <w:tcW w:w="1380" w:type="dxa"/>
          </w:tcPr>
          <w:p w14:paraId="3A99A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6550.09</w:t>
            </w:r>
          </w:p>
        </w:tc>
        <w:tc>
          <w:tcPr>
            <w:tcW w:w="1350" w:type="dxa"/>
          </w:tcPr>
          <w:p w14:paraId="18976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572.21</w:t>
            </w:r>
          </w:p>
        </w:tc>
        <w:tc>
          <w:tcPr>
            <w:tcW w:w="1290" w:type="dxa"/>
            <w:vMerge w:val="continue"/>
          </w:tcPr>
          <w:p w14:paraId="4710A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0D88D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continue"/>
          </w:tcPr>
          <w:p w14:paraId="5F81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4CDFD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7327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1A6BE2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35" w:type="dxa"/>
          </w:tcPr>
          <w:p w14:paraId="2404A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6443.52</w:t>
            </w:r>
          </w:p>
        </w:tc>
        <w:tc>
          <w:tcPr>
            <w:tcW w:w="1320" w:type="dxa"/>
          </w:tcPr>
          <w:p w14:paraId="60FE8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523.37</w:t>
            </w:r>
          </w:p>
        </w:tc>
        <w:tc>
          <w:tcPr>
            <w:tcW w:w="1380" w:type="dxa"/>
          </w:tcPr>
          <w:p w14:paraId="5A0D1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6353.54</w:t>
            </w:r>
          </w:p>
        </w:tc>
        <w:tc>
          <w:tcPr>
            <w:tcW w:w="1350" w:type="dxa"/>
          </w:tcPr>
          <w:p w14:paraId="6ABA1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504.63</w:t>
            </w:r>
          </w:p>
        </w:tc>
        <w:tc>
          <w:tcPr>
            <w:tcW w:w="1290" w:type="dxa"/>
            <w:vMerge w:val="continue"/>
          </w:tcPr>
          <w:p w14:paraId="533FF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67E6B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continue"/>
          </w:tcPr>
          <w:p w14:paraId="465F1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22E15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25C8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6F8F5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35" w:type="dxa"/>
          </w:tcPr>
          <w:p w14:paraId="321C2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6208.65</w:t>
            </w:r>
          </w:p>
        </w:tc>
        <w:tc>
          <w:tcPr>
            <w:tcW w:w="1320" w:type="dxa"/>
          </w:tcPr>
          <w:p w14:paraId="4BF55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483.17</w:t>
            </w:r>
          </w:p>
        </w:tc>
        <w:tc>
          <w:tcPr>
            <w:tcW w:w="1380" w:type="dxa"/>
          </w:tcPr>
          <w:p w14:paraId="3F57C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6341.48</w:t>
            </w:r>
          </w:p>
        </w:tc>
        <w:tc>
          <w:tcPr>
            <w:tcW w:w="1350" w:type="dxa"/>
          </w:tcPr>
          <w:p w14:paraId="456D6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502.41</w:t>
            </w:r>
          </w:p>
        </w:tc>
        <w:tc>
          <w:tcPr>
            <w:tcW w:w="1290" w:type="dxa"/>
            <w:vMerge w:val="continue"/>
          </w:tcPr>
          <w:p w14:paraId="50479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54B3F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continue"/>
          </w:tcPr>
          <w:p w14:paraId="05F9D8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EEDF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5CE8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17055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335" w:type="dxa"/>
          </w:tcPr>
          <w:p w14:paraId="5B1CD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6168.45</w:t>
            </w:r>
          </w:p>
        </w:tc>
        <w:tc>
          <w:tcPr>
            <w:tcW w:w="1320" w:type="dxa"/>
          </w:tcPr>
          <w:p w14:paraId="36263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488.99</w:t>
            </w:r>
          </w:p>
        </w:tc>
        <w:tc>
          <w:tcPr>
            <w:tcW w:w="1380" w:type="dxa"/>
          </w:tcPr>
          <w:p w14:paraId="667E8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6189.48</w:t>
            </w:r>
          </w:p>
        </w:tc>
        <w:tc>
          <w:tcPr>
            <w:tcW w:w="1350" w:type="dxa"/>
          </w:tcPr>
          <w:p w14:paraId="4DD68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491.69</w:t>
            </w:r>
          </w:p>
        </w:tc>
        <w:tc>
          <w:tcPr>
            <w:tcW w:w="1290" w:type="dxa"/>
            <w:vMerge w:val="continue"/>
          </w:tcPr>
          <w:p w14:paraId="61318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249FC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continue"/>
          </w:tcPr>
          <w:p w14:paraId="2D2D0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68B7D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101B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  <w:vAlign w:val="center"/>
          </w:tcPr>
          <w:p w14:paraId="3B059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335" w:type="dxa"/>
          </w:tcPr>
          <w:p w14:paraId="1984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5833.78</w:t>
            </w:r>
          </w:p>
        </w:tc>
        <w:tc>
          <w:tcPr>
            <w:tcW w:w="1320" w:type="dxa"/>
          </w:tcPr>
          <w:p w14:paraId="516C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444.59</w:t>
            </w:r>
          </w:p>
        </w:tc>
        <w:tc>
          <w:tcPr>
            <w:tcW w:w="1380" w:type="dxa"/>
          </w:tcPr>
          <w:p w14:paraId="4D9D665F">
            <w:pPr>
              <w:keepNext w:val="0"/>
              <w:keepLines w:val="0"/>
              <w:pageBreakBefore w:val="0"/>
              <w:widowControl w:val="0"/>
              <w:tabs>
                <w:tab w:val="center" w:pos="5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5882.86</w:t>
            </w:r>
          </w:p>
        </w:tc>
        <w:tc>
          <w:tcPr>
            <w:tcW w:w="1350" w:type="dxa"/>
          </w:tcPr>
          <w:p w14:paraId="559C2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447.75</w:t>
            </w:r>
          </w:p>
        </w:tc>
        <w:tc>
          <w:tcPr>
            <w:tcW w:w="1290" w:type="dxa"/>
            <w:vMerge w:val="continue"/>
          </w:tcPr>
          <w:p w14:paraId="46327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5" w:type="dxa"/>
          </w:tcPr>
          <w:p w14:paraId="3422E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1170" w:type="dxa"/>
            <w:vMerge w:val="continue"/>
          </w:tcPr>
          <w:p w14:paraId="6EE3A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Merge w:val="continue"/>
          </w:tcPr>
          <w:p w14:paraId="0D915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9767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32"/>
          <w:szCs w:val="32"/>
          <w:lang w:val="en-US" w:eastAsia="zh-CN"/>
        </w:rPr>
      </w:pPr>
    </w:p>
    <w:p w14:paraId="616FB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1056B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28918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27D9E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tbl>
      <w:tblPr>
        <w:tblStyle w:val="3"/>
        <w:tblpPr w:leftFromText="180" w:rightFromText="180" w:vertAnchor="text" w:horzAnchor="page" w:tblpX="2549" w:tblpY="823"/>
        <w:tblOverlap w:val="never"/>
        <w:tblW w:w="473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2613"/>
        <w:gridCol w:w="2746"/>
        <w:gridCol w:w="1287"/>
        <w:gridCol w:w="1845"/>
        <w:gridCol w:w="1154"/>
        <w:gridCol w:w="1904"/>
      </w:tblGrid>
      <w:tr w14:paraId="34D3E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03" w:type="pct"/>
            <w:vAlign w:val="center"/>
          </w:tcPr>
          <w:p w14:paraId="446ED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062" w:type="pct"/>
            <w:vAlign w:val="center"/>
          </w:tcPr>
          <w:p w14:paraId="4B783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病理性废物产生量（kg）</w:t>
            </w:r>
          </w:p>
        </w:tc>
        <w:tc>
          <w:tcPr>
            <w:tcW w:w="1116" w:type="pct"/>
            <w:vAlign w:val="center"/>
          </w:tcPr>
          <w:p w14:paraId="26419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病理性废物转移量（kg）</w:t>
            </w:r>
          </w:p>
        </w:tc>
        <w:tc>
          <w:tcPr>
            <w:tcW w:w="523" w:type="pct"/>
            <w:vAlign w:val="center"/>
          </w:tcPr>
          <w:p w14:paraId="51E17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750" w:type="pct"/>
            <w:vAlign w:val="center"/>
          </w:tcPr>
          <w:p w14:paraId="38F7C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469" w:type="pct"/>
            <w:vAlign w:val="center"/>
          </w:tcPr>
          <w:p w14:paraId="06CCC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74" w:type="pct"/>
            <w:vAlign w:val="center"/>
          </w:tcPr>
          <w:p w14:paraId="217B2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67DA2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03" w:type="pct"/>
            <w:vAlign w:val="top"/>
          </w:tcPr>
          <w:p w14:paraId="2E249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62" w:type="pct"/>
            <w:vAlign w:val="center"/>
          </w:tcPr>
          <w:p w14:paraId="651BA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34.08</w:t>
            </w:r>
          </w:p>
        </w:tc>
        <w:tc>
          <w:tcPr>
            <w:tcW w:w="1116" w:type="pct"/>
            <w:vAlign w:val="top"/>
          </w:tcPr>
          <w:p w14:paraId="7B717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32.63</w:t>
            </w:r>
          </w:p>
        </w:tc>
        <w:tc>
          <w:tcPr>
            <w:tcW w:w="523" w:type="pct"/>
            <w:vMerge w:val="restart"/>
            <w:vAlign w:val="center"/>
          </w:tcPr>
          <w:p w14:paraId="5E408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松桃苗族自治县盛峰殡仪馆</w:t>
            </w:r>
          </w:p>
        </w:tc>
        <w:tc>
          <w:tcPr>
            <w:tcW w:w="750" w:type="pct"/>
            <w:vAlign w:val="center"/>
          </w:tcPr>
          <w:p w14:paraId="030E2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restart"/>
            <w:vAlign w:val="center"/>
          </w:tcPr>
          <w:p w14:paraId="086A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774" w:type="pct"/>
            <w:vMerge w:val="restart"/>
            <w:vAlign w:val="center"/>
          </w:tcPr>
          <w:p w14:paraId="58A7F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  <w:tr w14:paraId="70901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03" w:type="pct"/>
            <w:vAlign w:val="top"/>
          </w:tcPr>
          <w:p w14:paraId="38DE2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062" w:type="pct"/>
            <w:vAlign w:val="top"/>
          </w:tcPr>
          <w:p w14:paraId="631B5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24.67</w:t>
            </w:r>
          </w:p>
        </w:tc>
        <w:tc>
          <w:tcPr>
            <w:tcW w:w="1116" w:type="pct"/>
            <w:vAlign w:val="top"/>
          </w:tcPr>
          <w:p w14:paraId="16E6C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26.12</w:t>
            </w:r>
          </w:p>
        </w:tc>
        <w:tc>
          <w:tcPr>
            <w:tcW w:w="523" w:type="pct"/>
            <w:vMerge w:val="continue"/>
            <w:vAlign w:val="top"/>
          </w:tcPr>
          <w:p w14:paraId="2B969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top"/>
          </w:tcPr>
          <w:p w14:paraId="7B177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continue"/>
            <w:vAlign w:val="top"/>
          </w:tcPr>
          <w:p w14:paraId="39148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3A274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8B12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03" w:type="pct"/>
            <w:vAlign w:val="top"/>
          </w:tcPr>
          <w:p w14:paraId="277F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062" w:type="pct"/>
            <w:vAlign w:val="top"/>
          </w:tcPr>
          <w:p w14:paraId="32A6F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21.81</w:t>
            </w:r>
          </w:p>
        </w:tc>
        <w:tc>
          <w:tcPr>
            <w:tcW w:w="1116" w:type="pct"/>
            <w:vAlign w:val="top"/>
          </w:tcPr>
          <w:p w14:paraId="6E5C6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21.81</w:t>
            </w:r>
          </w:p>
        </w:tc>
        <w:tc>
          <w:tcPr>
            <w:tcW w:w="523" w:type="pct"/>
            <w:vMerge w:val="continue"/>
            <w:vAlign w:val="top"/>
          </w:tcPr>
          <w:p w14:paraId="7681F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69E08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continue"/>
            <w:vAlign w:val="top"/>
          </w:tcPr>
          <w:p w14:paraId="4E81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3552C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05C4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03" w:type="pct"/>
            <w:vAlign w:val="top"/>
          </w:tcPr>
          <w:p w14:paraId="6D1E1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062" w:type="pct"/>
            <w:vAlign w:val="top"/>
          </w:tcPr>
          <w:p w14:paraId="09BF5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19.03</w:t>
            </w:r>
          </w:p>
        </w:tc>
        <w:tc>
          <w:tcPr>
            <w:tcW w:w="1116" w:type="pct"/>
            <w:vAlign w:val="top"/>
          </w:tcPr>
          <w:p w14:paraId="0CB3E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16.76</w:t>
            </w:r>
          </w:p>
        </w:tc>
        <w:tc>
          <w:tcPr>
            <w:tcW w:w="523" w:type="pct"/>
            <w:vMerge w:val="continue"/>
            <w:vAlign w:val="top"/>
          </w:tcPr>
          <w:p w14:paraId="502C7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7CA96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continue"/>
            <w:vAlign w:val="top"/>
          </w:tcPr>
          <w:p w14:paraId="15044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64B1B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F94E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364A9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62" w:type="pct"/>
            <w:vAlign w:val="top"/>
          </w:tcPr>
          <w:p w14:paraId="614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12.71</w:t>
            </w:r>
          </w:p>
        </w:tc>
        <w:tc>
          <w:tcPr>
            <w:tcW w:w="1116" w:type="pct"/>
            <w:vAlign w:val="top"/>
          </w:tcPr>
          <w:p w14:paraId="31315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14.28</w:t>
            </w:r>
          </w:p>
        </w:tc>
        <w:tc>
          <w:tcPr>
            <w:tcW w:w="523" w:type="pct"/>
            <w:vMerge w:val="continue"/>
            <w:vAlign w:val="top"/>
          </w:tcPr>
          <w:p w14:paraId="3C93F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A09E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continue"/>
            <w:vAlign w:val="top"/>
          </w:tcPr>
          <w:p w14:paraId="2C1EA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12BD7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6FD7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03" w:type="pct"/>
            <w:vAlign w:val="top"/>
          </w:tcPr>
          <w:p w14:paraId="53938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062" w:type="pct"/>
            <w:vAlign w:val="top"/>
          </w:tcPr>
          <w:p w14:paraId="5BF3D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22.615</w:t>
            </w:r>
          </w:p>
        </w:tc>
        <w:tc>
          <w:tcPr>
            <w:tcW w:w="1116" w:type="pct"/>
            <w:vAlign w:val="top"/>
          </w:tcPr>
          <w:p w14:paraId="04354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23.315</w:t>
            </w:r>
          </w:p>
        </w:tc>
        <w:tc>
          <w:tcPr>
            <w:tcW w:w="523" w:type="pct"/>
            <w:vMerge w:val="continue"/>
            <w:vAlign w:val="top"/>
          </w:tcPr>
          <w:p w14:paraId="7EEDD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pct"/>
            <w:vAlign w:val="center"/>
          </w:tcPr>
          <w:p w14:paraId="33D88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月</w:t>
            </w:r>
          </w:p>
        </w:tc>
        <w:tc>
          <w:tcPr>
            <w:tcW w:w="469" w:type="pct"/>
            <w:vMerge w:val="continue"/>
            <w:vAlign w:val="top"/>
          </w:tcPr>
          <w:p w14:paraId="64813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pct"/>
            <w:vMerge w:val="continue"/>
            <w:vAlign w:val="top"/>
          </w:tcPr>
          <w:p w14:paraId="26203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3F69B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14C1B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  <w:br w:type="page"/>
      </w:r>
    </w:p>
    <w:tbl>
      <w:tblPr>
        <w:tblStyle w:val="3"/>
        <w:tblpPr w:leftFromText="180" w:rightFromText="180" w:vertAnchor="text" w:horzAnchor="page" w:tblpX="2549" w:tblpY="823"/>
        <w:tblOverlap w:val="never"/>
        <w:tblW w:w="47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601"/>
        <w:gridCol w:w="1680"/>
        <w:gridCol w:w="1846"/>
        <w:gridCol w:w="1511"/>
        <w:gridCol w:w="1658"/>
        <w:gridCol w:w="695"/>
        <w:gridCol w:w="1636"/>
      </w:tblGrid>
      <w:tr w14:paraId="2F0D7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4" w:type="pct"/>
            <w:vAlign w:val="center"/>
          </w:tcPr>
          <w:p w14:paraId="03D26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</w:t>
            </w:r>
          </w:p>
          <w:p w14:paraId="611DA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 xml:space="preserve">  产生量（kg）</w:t>
            </w:r>
          </w:p>
        </w:tc>
        <w:tc>
          <w:tcPr>
            <w:tcW w:w="645" w:type="pct"/>
            <w:vAlign w:val="center"/>
          </w:tcPr>
          <w:p w14:paraId="34B39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污泥产生量</w:t>
            </w:r>
          </w:p>
          <w:p w14:paraId="32D0F2B2">
            <w:pPr>
              <w:keepNext w:val="0"/>
              <w:keepLines w:val="0"/>
              <w:pageBreakBefore w:val="0"/>
              <w:widowControl w:val="0"/>
              <w:tabs>
                <w:tab w:val="left" w:pos="3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77" w:type="pct"/>
            <w:vAlign w:val="center"/>
          </w:tcPr>
          <w:p w14:paraId="7B26C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药物性废物转移量（kg）</w:t>
            </w:r>
          </w:p>
        </w:tc>
        <w:tc>
          <w:tcPr>
            <w:tcW w:w="744" w:type="pct"/>
            <w:vAlign w:val="center"/>
          </w:tcPr>
          <w:p w14:paraId="617B5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污泥转移量</w:t>
            </w:r>
          </w:p>
          <w:p w14:paraId="115B5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（kg）</w:t>
            </w:r>
          </w:p>
        </w:tc>
        <w:tc>
          <w:tcPr>
            <w:tcW w:w="609" w:type="pct"/>
            <w:vAlign w:val="center"/>
          </w:tcPr>
          <w:p w14:paraId="537AC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转入单位名称</w:t>
            </w:r>
          </w:p>
        </w:tc>
        <w:tc>
          <w:tcPr>
            <w:tcW w:w="668" w:type="pct"/>
            <w:vAlign w:val="center"/>
          </w:tcPr>
          <w:p w14:paraId="6C003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转移时间</w:t>
            </w:r>
          </w:p>
        </w:tc>
        <w:tc>
          <w:tcPr>
            <w:tcW w:w="280" w:type="pct"/>
            <w:vAlign w:val="center"/>
          </w:tcPr>
          <w:p w14:paraId="73D94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59" w:type="pct"/>
            <w:vAlign w:val="center"/>
          </w:tcPr>
          <w:p w14:paraId="6751D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</w:tr>
      <w:tr w14:paraId="273DC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714" w:type="pct"/>
            <w:vAlign w:val="center"/>
          </w:tcPr>
          <w:p w14:paraId="0CBBE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2月份</w:t>
            </w:r>
          </w:p>
          <w:p w14:paraId="5C6A1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0.81</w:t>
            </w:r>
          </w:p>
        </w:tc>
        <w:tc>
          <w:tcPr>
            <w:tcW w:w="645" w:type="pct"/>
            <w:vAlign w:val="top"/>
          </w:tcPr>
          <w:p w14:paraId="1A0C7844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  <w:p w14:paraId="762CA612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77" w:type="pct"/>
            <w:vAlign w:val="top"/>
          </w:tcPr>
          <w:p w14:paraId="28C60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30CD7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  <w:p w14:paraId="7642B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58" w:firstLineChars="10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44" w:type="pct"/>
            <w:vAlign w:val="center"/>
          </w:tcPr>
          <w:p w14:paraId="7D3B5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09" w:type="pct"/>
            <w:vAlign w:val="center"/>
          </w:tcPr>
          <w:p w14:paraId="15440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贵</w:t>
            </w:r>
            <w:r>
              <w:rPr>
                <w:rFonts w:hint="eastAsia" w:asciiTheme="minorEastAsia" w:hAnsi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州星河环境技术</w:t>
            </w: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有限公司</w:t>
            </w:r>
          </w:p>
        </w:tc>
        <w:tc>
          <w:tcPr>
            <w:tcW w:w="668" w:type="pct"/>
            <w:vAlign w:val="center"/>
          </w:tcPr>
          <w:p w14:paraId="0574C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80" w:type="pct"/>
            <w:vAlign w:val="center"/>
          </w:tcPr>
          <w:p w14:paraId="74D88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唐亮</w:t>
            </w:r>
          </w:p>
        </w:tc>
        <w:tc>
          <w:tcPr>
            <w:tcW w:w="659" w:type="pct"/>
            <w:vAlign w:val="center"/>
          </w:tcPr>
          <w:p w14:paraId="05B53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1"/>
                <w:sz w:val="28"/>
                <w:szCs w:val="28"/>
                <w:vertAlign w:val="baseline"/>
                <w:lang w:val="en-US" w:eastAsia="zh-CN"/>
              </w:rPr>
              <w:t>13765699919</w:t>
            </w:r>
          </w:p>
        </w:tc>
      </w:tr>
    </w:tbl>
    <w:p w14:paraId="12B86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仿宋_GB2312" w:hAnsi="仿宋_GB2312" w:eastAsia="仿宋_GB2312" w:cs="仿宋_GB2312"/>
          <w:spacing w:val="-11"/>
          <w:sz w:val="28"/>
          <w:szCs w:val="28"/>
          <w:vertAlign w:val="baseline"/>
          <w:lang w:val="en-US" w:eastAsia="zh-CN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 w14:paraId="79C16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  <w:t>二、危险废物转移联单</w:t>
      </w:r>
    </w:p>
    <w:p w14:paraId="108E42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72409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625090" cy="3920490"/>
            <wp:effectExtent l="0" t="0" r="3810" b="3810"/>
            <wp:docPr id="10" name="图片 1" descr="397b2fa8321e527b552510ea212b1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397b2fa8321e527b552510ea212b15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39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715895" cy="3928110"/>
            <wp:effectExtent l="0" t="0" r="8255" b="15240"/>
            <wp:docPr id="11" name="图片 2" descr="2月份感染性、损伤性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 descr="2月份感染性、损伤性转移联单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613025" cy="3968115"/>
            <wp:effectExtent l="0" t="0" r="15875" b="13335"/>
            <wp:docPr id="13" name="图片 3" descr="ed55bd64630bfa401bb7056883e488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 descr="ed55bd64630bfa401bb7056883e488c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96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611755" cy="3973830"/>
            <wp:effectExtent l="0" t="0" r="17145" b="7620"/>
            <wp:docPr id="16" name="图片 4" descr="e5fd66cfd4fd5fdb70e549651b68f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 descr="e5fd66cfd4fd5fdb70e549651b68fd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397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599055" cy="3926840"/>
            <wp:effectExtent l="0" t="0" r="10795" b="16510"/>
            <wp:docPr id="17" name="图片 5" descr="6f880104fff169000519b7b9499b87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 descr="6f880104fff169000519b7b9499b874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39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eastAsia="宋体"/>
          <w:sz w:val="44"/>
          <w:szCs w:val="52"/>
          <w:lang w:val="en-US" w:eastAsia="zh-CN"/>
        </w:rPr>
        <w:drawing>
          <wp:inline distT="0" distB="0" distL="114300" distR="114300">
            <wp:extent cx="2583815" cy="3895090"/>
            <wp:effectExtent l="0" t="0" r="6985" b="10160"/>
            <wp:docPr id="18" name="图片 6" descr="8d708e410c4af36d1f8998e005f006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 descr="8d708e410c4af36d1f8998e005f006a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389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5D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4B7B2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</w:p>
    <w:p w14:paraId="21A8A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drawing>
          <wp:inline distT="0" distB="0" distL="114300" distR="114300">
            <wp:extent cx="2465705" cy="5142230"/>
            <wp:effectExtent l="0" t="0" r="10795" b="1270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514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529840" cy="5129530"/>
            <wp:effectExtent l="0" t="0" r="3810" b="13970"/>
            <wp:docPr id="20" name="图片 8" descr="1b62adfcc6338b66aeb7aad8b8f302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 descr="1b62adfcc6338b66aeb7aad8b8f302b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512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403475" cy="5110480"/>
            <wp:effectExtent l="0" t="0" r="15875" b="13970"/>
            <wp:docPr id="21" name="图片 9" descr="c4a498d9d205b756333d56308a57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 descr="c4a498d9d205b756333d56308a57613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511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2F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eastAsia="宋体"/>
          <w:lang w:eastAsia="zh-CN"/>
        </w:rPr>
      </w:pPr>
    </w:p>
    <w:p w14:paraId="37052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vertAlign w:val="baseline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445385" cy="4595495"/>
            <wp:effectExtent l="0" t="0" r="12065" b="14605"/>
            <wp:docPr id="22" name="图片 10" descr="4929610bd5d062fa537a9919cc60d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 descr="4929610bd5d062fa537a9919cc60d35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5385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30805" cy="4620895"/>
            <wp:effectExtent l="0" t="0" r="17145" b="8255"/>
            <wp:docPr id="23" name="图片 11" descr="b6b97d046209130bcdf91ab6fc86db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" descr="b6b97d046209130bcdf91ab6fc86db7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462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723515" cy="4603115"/>
            <wp:effectExtent l="0" t="0" r="635" b="6985"/>
            <wp:docPr id="24" name="图片 12" descr="2月28日病理性标本转移联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2" descr="2月28日病理性标本转移联单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23515" cy="460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4E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</w:pPr>
    </w:p>
    <w:p w14:paraId="16A5F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lang w:val="en-US" w:eastAsia="zh-CN"/>
        </w:rPr>
      </w:pPr>
    </w:p>
    <w:p w14:paraId="0705D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5359400</wp:posOffset>
            </wp:positionH>
            <wp:positionV relativeFrom="paragraph">
              <wp:posOffset>30480</wp:posOffset>
            </wp:positionV>
            <wp:extent cx="2533015" cy="4312285"/>
            <wp:effectExtent l="0" t="0" r="0" b="12065"/>
            <wp:wrapTight wrapText="bothSides">
              <wp:wrapPolygon>
                <wp:start x="0" y="0"/>
                <wp:lineTo x="0" y="21470"/>
                <wp:lineTo x="21443" y="21470"/>
                <wp:lineTo x="21443" y="0"/>
                <wp:lineTo x="0" y="0"/>
              </wp:wrapPolygon>
            </wp:wrapTight>
            <wp:docPr id="27" name="图片 15" descr="290289ef43e175f7223a80f78355d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5" descr="290289ef43e175f7223a80f78355d77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4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1270</wp:posOffset>
            </wp:positionV>
            <wp:extent cx="2560320" cy="4331335"/>
            <wp:effectExtent l="0" t="0" r="11430" b="12065"/>
            <wp:wrapTight wrapText="bothSides">
              <wp:wrapPolygon>
                <wp:start x="0" y="0"/>
                <wp:lineTo x="0" y="21470"/>
                <wp:lineTo x="21375" y="21470"/>
                <wp:lineTo x="21375" y="0"/>
                <wp:lineTo x="0" y="0"/>
              </wp:wrapPolygon>
            </wp:wrapTight>
            <wp:docPr id="25" name="图片 13" descr="4bd3d3626b077bb22e9b51198734c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 descr="4bd3d3626b077bb22e9b51198734cd3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43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663825" cy="4303395"/>
            <wp:effectExtent l="0" t="0" r="3175" b="1905"/>
            <wp:docPr id="26" name="图片 14" descr="f0dbb32980dc7d28f2706295f0df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" descr="f0dbb32980dc7d28f2706295f0df8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430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D9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432B0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1AAAC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7DD65E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</w:p>
    <w:p w14:paraId="7D77F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2812415</wp:posOffset>
            </wp:positionH>
            <wp:positionV relativeFrom="paragraph">
              <wp:posOffset>94615</wp:posOffset>
            </wp:positionV>
            <wp:extent cx="2663190" cy="4518660"/>
            <wp:effectExtent l="0" t="0" r="3810" b="15240"/>
            <wp:wrapTight wrapText="bothSides">
              <wp:wrapPolygon>
                <wp:start x="0" y="0"/>
                <wp:lineTo x="0" y="21491"/>
                <wp:lineTo x="21476" y="21491"/>
                <wp:lineTo x="21476" y="0"/>
                <wp:lineTo x="0" y="0"/>
              </wp:wrapPolygon>
            </wp:wrapTight>
            <wp:docPr id="29" name="图片 17" descr="4c6fd9549b954e15761d783cfaed0c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7" descr="4c6fd9549b954e15761d783cfaed0cca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63190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5565775</wp:posOffset>
            </wp:positionH>
            <wp:positionV relativeFrom="paragraph">
              <wp:posOffset>123190</wp:posOffset>
            </wp:positionV>
            <wp:extent cx="2439670" cy="4427220"/>
            <wp:effectExtent l="0" t="0" r="17780" b="11430"/>
            <wp:wrapTight wrapText="bothSides">
              <wp:wrapPolygon>
                <wp:start x="0" y="0"/>
                <wp:lineTo x="0" y="21470"/>
                <wp:lineTo x="21420" y="21470"/>
                <wp:lineTo x="21420" y="0"/>
                <wp:lineTo x="0" y="0"/>
              </wp:wrapPolygon>
            </wp:wrapTight>
            <wp:docPr id="30" name="图片 18" descr="51bb13da515324cd7d3fb66021629f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8" descr="51bb13da515324cd7d3fb66021629fd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39670" cy="44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108585</wp:posOffset>
            </wp:positionV>
            <wp:extent cx="2697480" cy="4512945"/>
            <wp:effectExtent l="0" t="0" r="45720" b="1905"/>
            <wp:wrapTight wrapText="bothSides">
              <wp:wrapPolygon>
                <wp:start x="0" y="0"/>
                <wp:lineTo x="0" y="21518"/>
                <wp:lineTo x="21508" y="21518"/>
                <wp:lineTo x="21508" y="0"/>
                <wp:lineTo x="0" y="0"/>
              </wp:wrapPolygon>
            </wp:wrapTight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451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4B0B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46CB1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</w:pPr>
    </w:p>
    <w:p w14:paraId="26B86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pacing w:val="-11"/>
          <w:sz w:val="28"/>
          <w:szCs w:val="28"/>
          <w:vertAlign w:val="baseline"/>
          <w:lang w:val="en-US" w:eastAsia="zh-CN"/>
        </w:rPr>
        <w:br w:type="page"/>
      </w:r>
    </w:p>
    <w:p w14:paraId="4658B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黑体" w:hAnsi="黑体" w:eastAsia="黑体" w:cs="黑体"/>
          <w:spacing w:val="-11"/>
          <w:sz w:val="32"/>
          <w:szCs w:val="32"/>
          <w:u w:val="none"/>
          <w:vertAlign w:val="baseline"/>
          <w:lang w:val="en-US" w:eastAsia="zh-CN"/>
        </w:rPr>
      </w:pPr>
    </w:p>
    <w:sectPr>
      <w:pgSz w:w="16838" w:h="11906" w:orient="landscape"/>
      <w:pgMar w:top="1531" w:right="2098" w:bottom="1531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mM2EwZDBiNzk3M2U2ZDFjNDE1Mzc5NmRmOWUxYmQifQ=="/>
  </w:docVars>
  <w:rsids>
    <w:rsidRoot w:val="6C0C22FC"/>
    <w:rsid w:val="00AA5543"/>
    <w:rsid w:val="027F2F56"/>
    <w:rsid w:val="02C41FC5"/>
    <w:rsid w:val="04363AE8"/>
    <w:rsid w:val="05B362EA"/>
    <w:rsid w:val="068B76F7"/>
    <w:rsid w:val="0A312D88"/>
    <w:rsid w:val="0B494101"/>
    <w:rsid w:val="0BA80E28"/>
    <w:rsid w:val="0BAA1044"/>
    <w:rsid w:val="0C077A71"/>
    <w:rsid w:val="0C2C06CB"/>
    <w:rsid w:val="0CAE1114"/>
    <w:rsid w:val="0CEE6D0E"/>
    <w:rsid w:val="0DA73361"/>
    <w:rsid w:val="0DDC300B"/>
    <w:rsid w:val="0F713012"/>
    <w:rsid w:val="0F7B4AA5"/>
    <w:rsid w:val="10DD71A8"/>
    <w:rsid w:val="11145D84"/>
    <w:rsid w:val="119A7465"/>
    <w:rsid w:val="11BF37BC"/>
    <w:rsid w:val="12134E85"/>
    <w:rsid w:val="15533621"/>
    <w:rsid w:val="1611537E"/>
    <w:rsid w:val="16302145"/>
    <w:rsid w:val="17650515"/>
    <w:rsid w:val="17CD028A"/>
    <w:rsid w:val="18C40E08"/>
    <w:rsid w:val="19031D93"/>
    <w:rsid w:val="1A7E24AA"/>
    <w:rsid w:val="1B3260BB"/>
    <w:rsid w:val="1B8151F1"/>
    <w:rsid w:val="1CE343B6"/>
    <w:rsid w:val="1D2974B0"/>
    <w:rsid w:val="1FA6791C"/>
    <w:rsid w:val="1FFB7C68"/>
    <w:rsid w:val="20D52DE8"/>
    <w:rsid w:val="230C7A96"/>
    <w:rsid w:val="23A43ADD"/>
    <w:rsid w:val="240017D5"/>
    <w:rsid w:val="240B2444"/>
    <w:rsid w:val="24C30629"/>
    <w:rsid w:val="24C719D1"/>
    <w:rsid w:val="258D1C66"/>
    <w:rsid w:val="26263565"/>
    <w:rsid w:val="27826579"/>
    <w:rsid w:val="2BFF21F3"/>
    <w:rsid w:val="2CBC252D"/>
    <w:rsid w:val="2D483DC1"/>
    <w:rsid w:val="2D823422"/>
    <w:rsid w:val="2FF65D56"/>
    <w:rsid w:val="309E5534"/>
    <w:rsid w:val="31570A76"/>
    <w:rsid w:val="338B2C59"/>
    <w:rsid w:val="3409059F"/>
    <w:rsid w:val="34192B39"/>
    <w:rsid w:val="35D46B3A"/>
    <w:rsid w:val="38390ED6"/>
    <w:rsid w:val="3A8723CC"/>
    <w:rsid w:val="3BA1126C"/>
    <w:rsid w:val="3BC66F24"/>
    <w:rsid w:val="3D56301C"/>
    <w:rsid w:val="3F051B12"/>
    <w:rsid w:val="3F281CA4"/>
    <w:rsid w:val="3FC217B1"/>
    <w:rsid w:val="404152F5"/>
    <w:rsid w:val="404E74E8"/>
    <w:rsid w:val="40526FD9"/>
    <w:rsid w:val="407707ED"/>
    <w:rsid w:val="409A0980"/>
    <w:rsid w:val="40AB66E9"/>
    <w:rsid w:val="40D519B8"/>
    <w:rsid w:val="4267663F"/>
    <w:rsid w:val="43B72F74"/>
    <w:rsid w:val="44C86FE6"/>
    <w:rsid w:val="4577128F"/>
    <w:rsid w:val="46C6427C"/>
    <w:rsid w:val="47FD3E15"/>
    <w:rsid w:val="484F2050"/>
    <w:rsid w:val="49B760FE"/>
    <w:rsid w:val="4A4E6A63"/>
    <w:rsid w:val="4B2B6DA4"/>
    <w:rsid w:val="4D21045F"/>
    <w:rsid w:val="4D3E17F5"/>
    <w:rsid w:val="4D7762D0"/>
    <w:rsid w:val="4D92310A"/>
    <w:rsid w:val="4DD70B1D"/>
    <w:rsid w:val="4E577EB0"/>
    <w:rsid w:val="4EE259CC"/>
    <w:rsid w:val="4F5F526E"/>
    <w:rsid w:val="50615016"/>
    <w:rsid w:val="507479AE"/>
    <w:rsid w:val="509E3B74"/>
    <w:rsid w:val="51765D75"/>
    <w:rsid w:val="53A019B1"/>
    <w:rsid w:val="547E5B10"/>
    <w:rsid w:val="54A0435F"/>
    <w:rsid w:val="54C876B3"/>
    <w:rsid w:val="55950928"/>
    <w:rsid w:val="578C2978"/>
    <w:rsid w:val="5AB521E6"/>
    <w:rsid w:val="5B157129"/>
    <w:rsid w:val="5B5E287E"/>
    <w:rsid w:val="5B743E4F"/>
    <w:rsid w:val="5B922527"/>
    <w:rsid w:val="5BDB0E7A"/>
    <w:rsid w:val="5E0E058B"/>
    <w:rsid w:val="5EBB1D95"/>
    <w:rsid w:val="5F1D035A"/>
    <w:rsid w:val="5F2D4A41"/>
    <w:rsid w:val="6388528C"/>
    <w:rsid w:val="63C82F8A"/>
    <w:rsid w:val="674A6BD6"/>
    <w:rsid w:val="67C43A69"/>
    <w:rsid w:val="68E1180B"/>
    <w:rsid w:val="69580567"/>
    <w:rsid w:val="69E76134"/>
    <w:rsid w:val="6C0C22FC"/>
    <w:rsid w:val="6C711CE5"/>
    <w:rsid w:val="6CCF310D"/>
    <w:rsid w:val="6CE4695B"/>
    <w:rsid w:val="6E05302D"/>
    <w:rsid w:val="6FA10B33"/>
    <w:rsid w:val="71C71E0A"/>
    <w:rsid w:val="71ED62B2"/>
    <w:rsid w:val="723D5D34"/>
    <w:rsid w:val="729A1F96"/>
    <w:rsid w:val="735F4F8D"/>
    <w:rsid w:val="740C0C71"/>
    <w:rsid w:val="751F2C26"/>
    <w:rsid w:val="75E672A0"/>
    <w:rsid w:val="763E70DC"/>
    <w:rsid w:val="779448BA"/>
    <w:rsid w:val="781A76D5"/>
    <w:rsid w:val="78E57CE3"/>
    <w:rsid w:val="794C42AC"/>
    <w:rsid w:val="794E7636"/>
    <w:rsid w:val="795135CA"/>
    <w:rsid w:val="7ABE07EB"/>
    <w:rsid w:val="7C3074C7"/>
    <w:rsid w:val="7CBC0633"/>
    <w:rsid w:val="7CFB1883"/>
    <w:rsid w:val="7D40198C"/>
    <w:rsid w:val="7E1D1CCD"/>
    <w:rsid w:val="7FA91A6A"/>
    <w:rsid w:val="7FC2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458</Words>
  <Characters>754</Characters>
  <Lines>0</Lines>
  <Paragraphs>0</Paragraphs>
  <TotalTime>1</TotalTime>
  <ScaleCrop>false</ScaleCrop>
  <LinksUpToDate>false</LinksUpToDate>
  <CharactersWithSpaces>759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2022-06-28T08:33:00Z</dcterms:created>
  <dc:creator>Administrator</dc:creator>
  <cp:lastModifiedBy>嘸柰々々々</cp:lastModifiedBy>
  <dcterms:modified xsi:type="dcterms:W3CDTF">2025-07-01T08:23:48Z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CF8B8DA6C5414A0BAA0BECA263E8B50B</vt:lpwstr>
  </property>
  <property fmtid="{D5CDD505-2E9C-101B-9397-08002B2CF9AE}" pid="4" name="KSOTemplateDocerSaveRecord">
    <vt:lpwstr>eyJoZGlkIjoiM2FmM2EwZDBiNzk3M2U2ZDFjNDE1Mzc5NmRmOWUxYmQiLCJ1c2VySWQiOiI0MjM4MTQwMTYifQ==</vt:lpwstr>
  </property>
</Properties>
</file>