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58D4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Theme="majorEastAsia" w:hAnsiTheme="majorEastAsia" w:eastAsiaTheme="majorEastAsia" w:cstheme="majorEastAsia"/>
          <w:sz w:val="44"/>
          <w:szCs w:val="4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44"/>
          <w:szCs w:val="44"/>
          <w:lang w:val="en-US" w:eastAsia="zh-CN"/>
        </w:rPr>
        <w:t>医疗废物信息公开</w:t>
      </w:r>
    </w:p>
    <w:p w14:paraId="43F41E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Theme="majorEastAsia" w:hAnsiTheme="majorEastAsia" w:eastAsiaTheme="majorEastAsia" w:cstheme="majorEastAsia"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32"/>
          <w:szCs w:val="32"/>
          <w:lang w:val="en-US" w:eastAsia="zh-CN"/>
        </w:rPr>
        <w:t>（年度：2025下半年及全年）</w:t>
      </w:r>
    </w:p>
    <w:p w14:paraId="05EA2C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</w:pPr>
    </w:p>
    <w:p w14:paraId="4FD6C3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 w:firstLineChars="200"/>
        <w:jc w:val="both"/>
        <w:textAlignment w:val="auto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单位名称：松桃苗族自治县民族中医院</w:t>
      </w:r>
    </w:p>
    <w:p w14:paraId="00030A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 w:firstLineChars="200"/>
        <w:jc w:val="both"/>
        <w:textAlignment w:val="auto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法人（负责人）：郭群兰</w:t>
      </w:r>
    </w:p>
    <w:p w14:paraId="31037B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 w:firstLineChars="200"/>
        <w:jc w:val="both"/>
        <w:textAlignment w:val="auto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统一社会信用代码：12522229429660490X</w:t>
      </w:r>
    </w:p>
    <w:p w14:paraId="78082E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 w:firstLineChars="200"/>
        <w:jc w:val="both"/>
        <w:textAlignment w:val="auto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联系人：唐亮   联系电话：13765699919</w:t>
      </w:r>
    </w:p>
    <w:p w14:paraId="4B811D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 w:firstLineChars="200"/>
        <w:jc w:val="both"/>
        <w:textAlignment w:val="auto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单位地址：贵州省松桃苗族自治县蓼皋镇北路58号</w:t>
      </w:r>
    </w:p>
    <w:p w14:paraId="4237BE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 w:firstLineChars="200"/>
        <w:jc w:val="both"/>
        <w:textAlignment w:val="auto"/>
        <w:rPr>
          <w:rFonts w:hint="eastAsia" w:asciiTheme="minorEastAsia" w:hAnsiTheme="minorEastAsia" w:eastAsiaTheme="minorEastAsia" w:cstheme="minorEastAsia"/>
          <w:spacing w:val="-11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医疗废物产生地址：</w:t>
      </w:r>
      <w:r>
        <w:rPr>
          <w:rFonts w:hint="eastAsia" w:asciiTheme="minorEastAsia" w:hAnsiTheme="minorEastAsia" w:eastAsiaTheme="minorEastAsia" w:cstheme="minorEastAsia"/>
          <w:spacing w:val="-11"/>
          <w:sz w:val="32"/>
          <w:szCs w:val="32"/>
          <w:lang w:val="en-US" w:eastAsia="zh-CN"/>
        </w:rPr>
        <w:t>贵州省松桃苗族自治县蓼皋镇北路58号</w:t>
      </w:r>
    </w:p>
    <w:p w14:paraId="0DDC35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596" w:firstLineChars="200"/>
        <w:jc w:val="both"/>
        <w:textAlignment w:val="auto"/>
        <w:rPr>
          <w:rFonts w:hint="eastAsia" w:ascii="仿宋_GB2312" w:hAnsi="仿宋_GB2312" w:eastAsia="仿宋_GB2312" w:cs="仿宋_GB2312"/>
          <w:spacing w:val="-11"/>
          <w:sz w:val="32"/>
          <w:szCs w:val="32"/>
          <w:lang w:val="en-US" w:eastAsia="zh-CN"/>
        </w:rPr>
      </w:pPr>
    </w:p>
    <w:p w14:paraId="33B197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596" w:firstLineChars="200"/>
        <w:jc w:val="both"/>
        <w:textAlignment w:val="auto"/>
        <w:rPr>
          <w:rFonts w:hint="eastAsia" w:ascii="黑体" w:hAnsi="黑体" w:eastAsia="黑体" w:cs="黑体"/>
          <w:spacing w:val="-11"/>
          <w:sz w:val="32"/>
          <w:szCs w:val="32"/>
          <w:lang w:val="en-US" w:eastAsia="zh-CN"/>
        </w:rPr>
      </w:pPr>
    </w:p>
    <w:p w14:paraId="598DF2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both"/>
        <w:textAlignment w:val="auto"/>
        <w:rPr>
          <w:rFonts w:hint="eastAsia" w:ascii="黑体" w:hAnsi="黑体" w:eastAsia="黑体" w:cs="黑体"/>
          <w:spacing w:val="-11"/>
          <w:sz w:val="32"/>
          <w:szCs w:val="32"/>
          <w:lang w:val="en-US" w:eastAsia="zh-CN"/>
        </w:rPr>
        <w:sectPr>
          <w:pgSz w:w="16838" w:h="11906" w:orient="landscape"/>
          <w:pgMar w:top="1531" w:right="2098" w:bottom="1531" w:left="1984" w:header="851" w:footer="992" w:gutter="0"/>
          <w:cols w:space="425" w:num="1"/>
          <w:docGrid w:type="lines" w:linePitch="312" w:charSpace="0"/>
        </w:sectPr>
      </w:pPr>
    </w:p>
    <w:p w14:paraId="002F8C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both"/>
        <w:textAlignment w:val="auto"/>
        <w:rPr>
          <w:rFonts w:hint="eastAsia" w:asciiTheme="minorEastAsia" w:hAnsiTheme="minorEastAsia" w:eastAsiaTheme="minorEastAsia" w:cstheme="minorEastAsia"/>
          <w:spacing w:val="-11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pacing w:val="-11"/>
          <w:sz w:val="32"/>
          <w:szCs w:val="32"/>
          <w:lang w:val="en-US" w:eastAsia="zh-CN"/>
        </w:rPr>
        <w:t>一、202</w:t>
      </w:r>
      <w:r>
        <w:rPr>
          <w:rFonts w:hint="eastAsia" w:asciiTheme="minorEastAsia" w:hAnsiTheme="minorEastAsia" w:cstheme="minorEastAsia"/>
          <w:spacing w:val="-11"/>
          <w:sz w:val="32"/>
          <w:szCs w:val="32"/>
          <w:lang w:val="en-US" w:eastAsia="zh-CN"/>
        </w:rPr>
        <w:t>4</w:t>
      </w:r>
      <w:r>
        <w:rPr>
          <w:rFonts w:hint="eastAsia" w:asciiTheme="minorEastAsia" w:hAnsiTheme="minorEastAsia" w:eastAsiaTheme="minorEastAsia" w:cstheme="minorEastAsia"/>
          <w:spacing w:val="-11"/>
          <w:sz w:val="32"/>
          <w:szCs w:val="32"/>
          <w:lang w:val="en-US" w:eastAsia="zh-CN"/>
        </w:rPr>
        <w:t>年下半年医疗废物产生及转移情况</w:t>
      </w:r>
    </w:p>
    <w:tbl>
      <w:tblPr>
        <w:tblStyle w:val="3"/>
        <w:tblpPr w:leftFromText="180" w:rightFromText="180" w:vertAnchor="text" w:horzAnchor="page" w:tblpX="2516" w:tblpY="577"/>
        <w:tblOverlap w:val="never"/>
        <w:tblW w:w="1228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1335"/>
        <w:gridCol w:w="1320"/>
        <w:gridCol w:w="1380"/>
        <w:gridCol w:w="1350"/>
        <w:gridCol w:w="1290"/>
        <w:gridCol w:w="1845"/>
        <w:gridCol w:w="1170"/>
        <w:gridCol w:w="1890"/>
      </w:tblGrid>
      <w:tr w14:paraId="7486D6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704" w:type="dxa"/>
            <w:vMerge w:val="restart"/>
            <w:vAlign w:val="center"/>
          </w:tcPr>
          <w:p w14:paraId="5DAFD5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2655" w:type="dxa"/>
            <w:gridSpan w:val="2"/>
            <w:vAlign w:val="center"/>
          </w:tcPr>
          <w:p w14:paraId="106EA3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pacing w:val="-11"/>
                <w:sz w:val="28"/>
                <w:szCs w:val="28"/>
                <w:vertAlign w:val="baseline"/>
                <w:lang w:val="en-US" w:eastAsia="zh-CN"/>
              </w:rPr>
              <w:t>产生量</w:t>
            </w:r>
          </w:p>
        </w:tc>
        <w:tc>
          <w:tcPr>
            <w:tcW w:w="2730" w:type="dxa"/>
            <w:gridSpan w:val="2"/>
            <w:vAlign w:val="center"/>
          </w:tcPr>
          <w:p w14:paraId="27AB7B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pacing w:val="-11"/>
                <w:sz w:val="28"/>
                <w:szCs w:val="28"/>
                <w:vertAlign w:val="baseline"/>
                <w:lang w:val="en-US" w:eastAsia="zh-CN"/>
              </w:rPr>
              <w:t>转移量</w:t>
            </w:r>
          </w:p>
        </w:tc>
        <w:tc>
          <w:tcPr>
            <w:tcW w:w="1290" w:type="dxa"/>
            <w:vMerge w:val="restart"/>
            <w:vAlign w:val="center"/>
          </w:tcPr>
          <w:p w14:paraId="685E6F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转入单位名称</w:t>
            </w:r>
          </w:p>
        </w:tc>
        <w:tc>
          <w:tcPr>
            <w:tcW w:w="1845" w:type="dxa"/>
            <w:vMerge w:val="restart"/>
            <w:vAlign w:val="center"/>
          </w:tcPr>
          <w:p w14:paraId="5A3442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转移时间</w:t>
            </w:r>
          </w:p>
        </w:tc>
        <w:tc>
          <w:tcPr>
            <w:tcW w:w="1170" w:type="dxa"/>
            <w:vMerge w:val="restart"/>
            <w:vAlign w:val="center"/>
          </w:tcPr>
          <w:p w14:paraId="6EB4FB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联系人</w:t>
            </w:r>
          </w:p>
        </w:tc>
        <w:tc>
          <w:tcPr>
            <w:tcW w:w="1890" w:type="dxa"/>
            <w:vMerge w:val="restart"/>
            <w:vAlign w:val="center"/>
          </w:tcPr>
          <w:p w14:paraId="3CA517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联系电话</w:t>
            </w:r>
          </w:p>
        </w:tc>
      </w:tr>
      <w:tr w14:paraId="677459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04" w:type="dxa"/>
            <w:vMerge w:val="continue"/>
          </w:tcPr>
          <w:p w14:paraId="4B6752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335" w:type="dxa"/>
          </w:tcPr>
          <w:p w14:paraId="54D692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pacing w:val="-11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pacing w:val="-11"/>
                <w:sz w:val="24"/>
                <w:szCs w:val="24"/>
                <w:vertAlign w:val="baseline"/>
                <w:lang w:val="en-US" w:eastAsia="zh-CN"/>
              </w:rPr>
              <w:t>感染性废物（kg）</w:t>
            </w:r>
          </w:p>
        </w:tc>
        <w:tc>
          <w:tcPr>
            <w:tcW w:w="1320" w:type="dxa"/>
          </w:tcPr>
          <w:p w14:paraId="61BE5D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pacing w:val="-11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pacing w:val="-11"/>
                <w:sz w:val="24"/>
                <w:szCs w:val="24"/>
                <w:vertAlign w:val="baseline"/>
                <w:lang w:val="en-US" w:eastAsia="zh-CN"/>
              </w:rPr>
              <w:t>损伤性废物（kg）</w:t>
            </w:r>
          </w:p>
        </w:tc>
        <w:tc>
          <w:tcPr>
            <w:tcW w:w="1380" w:type="dxa"/>
            <w:vAlign w:val="top"/>
          </w:tcPr>
          <w:p w14:paraId="4A8150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pacing w:val="-11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pacing w:val="-11"/>
                <w:sz w:val="24"/>
                <w:szCs w:val="24"/>
                <w:vertAlign w:val="baseline"/>
                <w:lang w:val="en-US" w:eastAsia="zh-CN"/>
              </w:rPr>
              <w:t>感染性废物（kg）</w:t>
            </w:r>
          </w:p>
        </w:tc>
        <w:tc>
          <w:tcPr>
            <w:tcW w:w="1350" w:type="dxa"/>
            <w:vAlign w:val="top"/>
          </w:tcPr>
          <w:p w14:paraId="08E879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pacing w:val="-11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pacing w:val="-11"/>
                <w:sz w:val="24"/>
                <w:szCs w:val="24"/>
                <w:vertAlign w:val="baseline"/>
                <w:lang w:val="en-US" w:eastAsia="zh-CN"/>
              </w:rPr>
              <w:t>损伤性废物（kg）</w:t>
            </w:r>
          </w:p>
        </w:tc>
        <w:tc>
          <w:tcPr>
            <w:tcW w:w="1290" w:type="dxa"/>
            <w:vMerge w:val="continue"/>
          </w:tcPr>
          <w:p w14:paraId="541474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45" w:type="dxa"/>
            <w:vMerge w:val="continue"/>
          </w:tcPr>
          <w:p w14:paraId="4540EE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170" w:type="dxa"/>
            <w:vMerge w:val="continue"/>
          </w:tcPr>
          <w:p w14:paraId="0D13E5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90" w:type="dxa"/>
            <w:vMerge w:val="continue"/>
          </w:tcPr>
          <w:p w14:paraId="6E1BFD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39EF07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vAlign w:val="center"/>
          </w:tcPr>
          <w:p w14:paraId="294E32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335" w:type="dxa"/>
          </w:tcPr>
          <w:p w14:paraId="043F1B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6210.7</w:t>
            </w:r>
          </w:p>
        </w:tc>
        <w:tc>
          <w:tcPr>
            <w:tcW w:w="1320" w:type="dxa"/>
          </w:tcPr>
          <w:p w14:paraId="6B4934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441.45</w:t>
            </w:r>
          </w:p>
        </w:tc>
        <w:tc>
          <w:tcPr>
            <w:tcW w:w="1380" w:type="dxa"/>
          </w:tcPr>
          <w:p w14:paraId="66CF57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6173.56</w:t>
            </w:r>
          </w:p>
        </w:tc>
        <w:tc>
          <w:tcPr>
            <w:tcW w:w="1350" w:type="dxa"/>
          </w:tcPr>
          <w:p w14:paraId="78806E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439.84</w:t>
            </w:r>
          </w:p>
        </w:tc>
        <w:tc>
          <w:tcPr>
            <w:tcW w:w="1290" w:type="dxa"/>
            <w:vMerge w:val="restart"/>
            <w:vAlign w:val="center"/>
          </w:tcPr>
          <w:p w14:paraId="43D3A5E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2"/>
                <w:szCs w:val="22"/>
                <w:u w:val="none"/>
                <w:vertAlign w:val="baseline"/>
                <w:lang w:val="en-US" w:eastAsia="zh-CN"/>
              </w:rPr>
              <w:t>松桃卓远环保有限公司</w:t>
            </w:r>
          </w:p>
        </w:tc>
        <w:tc>
          <w:tcPr>
            <w:tcW w:w="1845" w:type="dxa"/>
          </w:tcPr>
          <w:p w14:paraId="4FDEEC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202</w:t>
            </w: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5</w:t>
            </w: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年7月</w:t>
            </w:r>
          </w:p>
        </w:tc>
        <w:tc>
          <w:tcPr>
            <w:tcW w:w="1170" w:type="dxa"/>
            <w:vMerge w:val="restart"/>
            <w:vAlign w:val="center"/>
          </w:tcPr>
          <w:p w14:paraId="673DBA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唐亮</w:t>
            </w:r>
          </w:p>
        </w:tc>
        <w:tc>
          <w:tcPr>
            <w:tcW w:w="1890" w:type="dxa"/>
            <w:vMerge w:val="restart"/>
            <w:vAlign w:val="center"/>
          </w:tcPr>
          <w:p w14:paraId="6576CC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13765699919</w:t>
            </w:r>
          </w:p>
        </w:tc>
      </w:tr>
      <w:tr w14:paraId="0125BA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704" w:type="dxa"/>
            <w:vAlign w:val="center"/>
          </w:tcPr>
          <w:p w14:paraId="6FD608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335" w:type="dxa"/>
          </w:tcPr>
          <w:p w14:paraId="32DDA9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5645.29</w:t>
            </w:r>
          </w:p>
        </w:tc>
        <w:tc>
          <w:tcPr>
            <w:tcW w:w="1320" w:type="dxa"/>
          </w:tcPr>
          <w:p w14:paraId="5CCC28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388.09</w:t>
            </w:r>
          </w:p>
        </w:tc>
        <w:tc>
          <w:tcPr>
            <w:tcW w:w="1380" w:type="dxa"/>
          </w:tcPr>
          <w:p w14:paraId="457F9E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5669.6</w:t>
            </w:r>
          </w:p>
        </w:tc>
        <w:tc>
          <w:tcPr>
            <w:tcW w:w="1350" w:type="dxa"/>
          </w:tcPr>
          <w:p w14:paraId="769533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383.77</w:t>
            </w:r>
          </w:p>
        </w:tc>
        <w:tc>
          <w:tcPr>
            <w:tcW w:w="1290" w:type="dxa"/>
            <w:vMerge w:val="continue"/>
          </w:tcPr>
          <w:p w14:paraId="0CF783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45" w:type="dxa"/>
          </w:tcPr>
          <w:p w14:paraId="63CE78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202</w:t>
            </w: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5</w:t>
            </w: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年8月</w:t>
            </w:r>
          </w:p>
        </w:tc>
        <w:tc>
          <w:tcPr>
            <w:tcW w:w="1170" w:type="dxa"/>
            <w:vMerge w:val="continue"/>
          </w:tcPr>
          <w:p w14:paraId="67EDE1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90" w:type="dxa"/>
            <w:vMerge w:val="continue"/>
          </w:tcPr>
          <w:p w14:paraId="36AD10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43807C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vAlign w:val="center"/>
          </w:tcPr>
          <w:p w14:paraId="5206CE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335" w:type="dxa"/>
          </w:tcPr>
          <w:p w14:paraId="60B444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5853.61</w:t>
            </w:r>
          </w:p>
        </w:tc>
        <w:tc>
          <w:tcPr>
            <w:tcW w:w="1320" w:type="dxa"/>
          </w:tcPr>
          <w:p w14:paraId="3DE31D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428.52</w:t>
            </w:r>
          </w:p>
        </w:tc>
        <w:tc>
          <w:tcPr>
            <w:tcW w:w="1380" w:type="dxa"/>
          </w:tcPr>
          <w:p w14:paraId="140076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5806.56</w:t>
            </w:r>
          </w:p>
        </w:tc>
        <w:tc>
          <w:tcPr>
            <w:tcW w:w="1350" w:type="dxa"/>
          </w:tcPr>
          <w:p w14:paraId="147B9A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430.79</w:t>
            </w:r>
          </w:p>
        </w:tc>
        <w:tc>
          <w:tcPr>
            <w:tcW w:w="1290" w:type="dxa"/>
            <w:vMerge w:val="continue"/>
          </w:tcPr>
          <w:p w14:paraId="156816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45" w:type="dxa"/>
          </w:tcPr>
          <w:p w14:paraId="4FBB18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202</w:t>
            </w: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5</w:t>
            </w: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年9月</w:t>
            </w:r>
          </w:p>
        </w:tc>
        <w:tc>
          <w:tcPr>
            <w:tcW w:w="1170" w:type="dxa"/>
            <w:vMerge w:val="continue"/>
          </w:tcPr>
          <w:p w14:paraId="2A417B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90" w:type="dxa"/>
            <w:vMerge w:val="continue"/>
          </w:tcPr>
          <w:p w14:paraId="5C779E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1CB08B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vAlign w:val="center"/>
          </w:tcPr>
          <w:p w14:paraId="1F9B77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335" w:type="dxa"/>
          </w:tcPr>
          <w:p w14:paraId="1AB24A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6332.77</w:t>
            </w:r>
          </w:p>
        </w:tc>
        <w:tc>
          <w:tcPr>
            <w:tcW w:w="1320" w:type="dxa"/>
          </w:tcPr>
          <w:p w14:paraId="7C08D0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506.2</w:t>
            </w:r>
          </w:p>
        </w:tc>
        <w:tc>
          <w:tcPr>
            <w:tcW w:w="1380" w:type="dxa"/>
          </w:tcPr>
          <w:p w14:paraId="6E9451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6342.18</w:t>
            </w:r>
          </w:p>
        </w:tc>
        <w:tc>
          <w:tcPr>
            <w:tcW w:w="1350" w:type="dxa"/>
          </w:tcPr>
          <w:p w14:paraId="2227BC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506.41</w:t>
            </w:r>
          </w:p>
        </w:tc>
        <w:tc>
          <w:tcPr>
            <w:tcW w:w="1290" w:type="dxa"/>
            <w:vMerge w:val="continue"/>
          </w:tcPr>
          <w:p w14:paraId="503310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45" w:type="dxa"/>
          </w:tcPr>
          <w:p w14:paraId="0EFAB0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202</w:t>
            </w: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5</w:t>
            </w: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年10月</w:t>
            </w:r>
          </w:p>
        </w:tc>
        <w:tc>
          <w:tcPr>
            <w:tcW w:w="1170" w:type="dxa"/>
            <w:vMerge w:val="continue"/>
          </w:tcPr>
          <w:p w14:paraId="2D511D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90" w:type="dxa"/>
            <w:vMerge w:val="continue"/>
          </w:tcPr>
          <w:p w14:paraId="53E969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49DAA2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vAlign w:val="center"/>
          </w:tcPr>
          <w:p w14:paraId="207BEA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335" w:type="dxa"/>
          </w:tcPr>
          <w:p w14:paraId="0321A7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6437.24</w:t>
            </w:r>
          </w:p>
        </w:tc>
        <w:tc>
          <w:tcPr>
            <w:tcW w:w="1320" w:type="dxa"/>
          </w:tcPr>
          <w:p w14:paraId="721A55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484.53</w:t>
            </w:r>
          </w:p>
        </w:tc>
        <w:tc>
          <w:tcPr>
            <w:tcW w:w="1380" w:type="dxa"/>
          </w:tcPr>
          <w:p w14:paraId="13F004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6447.81</w:t>
            </w:r>
          </w:p>
        </w:tc>
        <w:tc>
          <w:tcPr>
            <w:tcW w:w="1350" w:type="dxa"/>
          </w:tcPr>
          <w:p w14:paraId="48E017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481.47</w:t>
            </w:r>
          </w:p>
        </w:tc>
        <w:tc>
          <w:tcPr>
            <w:tcW w:w="1290" w:type="dxa"/>
            <w:vMerge w:val="continue"/>
          </w:tcPr>
          <w:p w14:paraId="087D4E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45" w:type="dxa"/>
          </w:tcPr>
          <w:p w14:paraId="760F47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202</w:t>
            </w: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5</w:t>
            </w: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年11月</w:t>
            </w:r>
          </w:p>
        </w:tc>
        <w:tc>
          <w:tcPr>
            <w:tcW w:w="1170" w:type="dxa"/>
            <w:vMerge w:val="continue"/>
          </w:tcPr>
          <w:p w14:paraId="77669C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90" w:type="dxa"/>
            <w:vMerge w:val="continue"/>
          </w:tcPr>
          <w:p w14:paraId="0F3FFB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3E8E43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" w:hRule="atLeast"/>
        </w:trPr>
        <w:tc>
          <w:tcPr>
            <w:tcW w:w="704" w:type="dxa"/>
            <w:vAlign w:val="center"/>
          </w:tcPr>
          <w:p w14:paraId="1861BB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335" w:type="dxa"/>
          </w:tcPr>
          <w:p w14:paraId="032758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6187.16</w:t>
            </w:r>
          </w:p>
        </w:tc>
        <w:tc>
          <w:tcPr>
            <w:tcW w:w="1320" w:type="dxa"/>
          </w:tcPr>
          <w:p w14:paraId="241228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419.69</w:t>
            </w:r>
          </w:p>
        </w:tc>
        <w:tc>
          <w:tcPr>
            <w:tcW w:w="1380" w:type="dxa"/>
          </w:tcPr>
          <w:p w14:paraId="3CC395B1">
            <w:pPr>
              <w:keepNext w:val="0"/>
              <w:keepLines w:val="0"/>
              <w:pageBreakBefore w:val="0"/>
              <w:widowControl w:val="0"/>
              <w:tabs>
                <w:tab w:val="center" w:pos="58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6167.17</w:t>
            </w:r>
          </w:p>
        </w:tc>
        <w:tc>
          <w:tcPr>
            <w:tcW w:w="1350" w:type="dxa"/>
          </w:tcPr>
          <w:p w14:paraId="38B9B7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422.2</w:t>
            </w:r>
          </w:p>
        </w:tc>
        <w:tc>
          <w:tcPr>
            <w:tcW w:w="1290" w:type="dxa"/>
            <w:vMerge w:val="continue"/>
          </w:tcPr>
          <w:p w14:paraId="498469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45" w:type="dxa"/>
          </w:tcPr>
          <w:p w14:paraId="1F34B9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202</w:t>
            </w: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5</w:t>
            </w: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年12月</w:t>
            </w:r>
          </w:p>
        </w:tc>
        <w:tc>
          <w:tcPr>
            <w:tcW w:w="1170" w:type="dxa"/>
            <w:vMerge w:val="continue"/>
          </w:tcPr>
          <w:p w14:paraId="2AEC97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90" w:type="dxa"/>
            <w:vMerge w:val="continue"/>
          </w:tcPr>
          <w:p w14:paraId="6B6D2A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 w14:paraId="5426D2B4">
      <w:pPr>
        <w:keepNext w:val="0"/>
        <w:keepLines w:val="0"/>
        <w:pageBreakBefore w:val="0"/>
        <w:widowControl w:val="0"/>
        <w:tabs>
          <w:tab w:val="left" w:pos="145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both"/>
        <w:textAlignment w:val="auto"/>
        <w:rPr>
          <w:rFonts w:hint="eastAsia" w:ascii="黑体" w:hAnsi="黑体" w:eastAsia="黑体" w:cs="黑体"/>
          <w:spacing w:val="-11"/>
          <w:sz w:val="32"/>
          <w:szCs w:val="32"/>
          <w:lang w:val="en-US" w:eastAsia="zh-CN"/>
        </w:rPr>
      </w:pPr>
    </w:p>
    <w:p w14:paraId="341CDE25">
      <w:pPr>
        <w:keepNext w:val="0"/>
        <w:keepLines w:val="0"/>
        <w:pageBreakBefore w:val="0"/>
        <w:widowControl w:val="0"/>
        <w:tabs>
          <w:tab w:val="left" w:pos="145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both"/>
        <w:textAlignment w:val="auto"/>
        <w:rPr>
          <w:rFonts w:hint="eastAsia" w:ascii="黑体" w:hAnsi="黑体" w:eastAsia="黑体" w:cs="黑体"/>
          <w:spacing w:val="-11"/>
          <w:sz w:val="32"/>
          <w:szCs w:val="32"/>
          <w:lang w:val="en-US" w:eastAsia="zh-CN"/>
        </w:rPr>
      </w:pPr>
    </w:p>
    <w:p w14:paraId="0F58B9D1">
      <w:pPr>
        <w:keepNext w:val="0"/>
        <w:keepLines w:val="0"/>
        <w:pageBreakBefore w:val="0"/>
        <w:widowControl w:val="0"/>
        <w:tabs>
          <w:tab w:val="left" w:pos="145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both"/>
        <w:textAlignment w:val="auto"/>
        <w:rPr>
          <w:rFonts w:hint="eastAsia" w:ascii="黑体" w:hAnsi="黑体" w:eastAsia="黑体" w:cs="黑体"/>
          <w:spacing w:val="-11"/>
          <w:sz w:val="32"/>
          <w:szCs w:val="32"/>
          <w:lang w:val="en-US" w:eastAsia="zh-CN"/>
        </w:rPr>
      </w:pPr>
    </w:p>
    <w:p w14:paraId="58593AE5">
      <w:pPr>
        <w:keepNext w:val="0"/>
        <w:keepLines w:val="0"/>
        <w:pageBreakBefore w:val="0"/>
        <w:widowControl w:val="0"/>
        <w:tabs>
          <w:tab w:val="left" w:pos="145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both"/>
        <w:textAlignment w:val="auto"/>
        <w:rPr>
          <w:rFonts w:hint="eastAsia" w:ascii="黑体" w:hAnsi="黑体" w:eastAsia="黑体" w:cs="黑体"/>
          <w:spacing w:val="-11"/>
          <w:sz w:val="32"/>
          <w:szCs w:val="32"/>
          <w:lang w:val="en-US" w:eastAsia="zh-CN"/>
        </w:rPr>
      </w:pPr>
    </w:p>
    <w:p w14:paraId="0B89D514">
      <w:pPr>
        <w:keepNext w:val="0"/>
        <w:keepLines w:val="0"/>
        <w:pageBreakBefore w:val="0"/>
        <w:widowControl w:val="0"/>
        <w:tabs>
          <w:tab w:val="left" w:pos="145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both"/>
        <w:textAlignment w:val="auto"/>
        <w:rPr>
          <w:rFonts w:hint="eastAsia" w:ascii="黑体" w:hAnsi="黑体" w:eastAsia="黑体" w:cs="黑体"/>
          <w:spacing w:val="-11"/>
          <w:sz w:val="32"/>
          <w:szCs w:val="32"/>
          <w:lang w:val="en-US" w:eastAsia="zh-CN"/>
        </w:rPr>
      </w:pPr>
    </w:p>
    <w:tbl>
      <w:tblPr>
        <w:tblStyle w:val="3"/>
        <w:tblpPr w:leftFromText="180" w:rightFromText="180" w:vertAnchor="text" w:horzAnchor="page" w:tblpX="2549" w:tblpY="823"/>
        <w:tblOverlap w:val="never"/>
        <w:tblW w:w="473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6"/>
        <w:gridCol w:w="2613"/>
        <w:gridCol w:w="2746"/>
        <w:gridCol w:w="1287"/>
        <w:gridCol w:w="1845"/>
        <w:gridCol w:w="1154"/>
        <w:gridCol w:w="1904"/>
      </w:tblGrid>
      <w:tr w14:paraId="21238E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</w:trPr>
        <w:tc>
          <w:tcPr>
            <w:tcW w:w="303" w:type="pct"/>
            <w:vMerge w:val="restart"/>
            <w:vAlign w:val="center"/>
          </w:tcPr>
          <w:p w14:paraId="410CA4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1062" w:type="pct"/>
            <w:vAlign w:val="center"/>
          </w:tcPr>
          <w:p w14:paraId="57665E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产生量</w:t>
            </w:r>
          </w:p>
        </w:tc>
        <w:tc>
          <w:tcPr>
            <w:tcW w:w="1116" w:type="pct"/>
            <w:vAlign w:val="center"/>
          </w:tcPr>
          <w:p w14:paraId="7FA7F1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转移量</w:t>
            </w:r>
          </w:p>
        </w:tc>
        <w:tc>
          <w:tcPr>
            <w:tcW w:w="523" w:type="pct"/>
            <w:vMerge w:val="restart"/>
            <w:vAlign w:val="center"/>
          </w:tcPr>
          <w:p w14:paraId="76865E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转入单位名称</w:t>
            </w:r>
          </w:p>
        </w:tc>
        <w:tc>
          <w:tcPr>
            <w:tcW w:w="750" w:type="pct"/>
            <w:vMerge w:val="restart"/>
            <w:vAlign w:val="center"/>
          </w:tcPr>
          <w:p w14:paraId="063302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转移时间</w:t>
            </w:r>
          </w:p>
        </w:tc>
        <w:tc>
          <w:tcPr>
            <w:tcW w:w="469" w:type="pct"/>
            <w:vMerge w:val="restart"/>
            <w:vAlign w:val="center"/>
          </w:tcPr>
          <w:p w14:paraId="3CA14B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联系人</w:t>
            </w:r>
          </w:p>
        </w:tc>
        <w:tc>
          <w:tcPr>
            <w:tcW w:w="774" w:type="pct"/>
            <w:vMerge w:val="restart"/>
            <w:vAlign w:val="center"/>
          </w:tcPr>
          <w:p w14:paraId="4452F6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联系电话</w:t>
            </w:r>
          </w:p>
        </w:tc>
      </w:tr>
      <w:tr w14:paraId="7E33FB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03" w:type="pct"/>
            <w:vMerge w:val="continue"/>
            <w:vAlign w:val="center"/>
          </w:tcPr>
          <w:p w14:paraId="3EA9C0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</w:p>
        </w:tc>
        <w:tc>
          <w:tcPr>
            <w:tcW w:w="1062" w:type="pct"/>
            <w:vAlign w:val="center"/>
          </w:tcPr>
          <w:p w14:paraId="112574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病理性废物</w:t>
            </w:r>
          </w:p>
          <w:p w14:paraId="7B3D1F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（kg）</w:t>
            </w:r>
          </w:p>
        </w:tc>
        <w:tc>
          <w:tcPr>
            <w:tcW w:w="1116" w:type="pct"/>
            <w:vAlign w:val="center"/>
          </w:tcPr>
          <w:p w14:paraId="2EF3A3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病理性废物</w:t>
            </w:r>
          </w:p>
          <w:p w14:paraId="3CD719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（kg）</w:t>
            </w:r>
          </w:p>
        </w:tc>
        <w:tc>
          <w:tcPr>
            <w:tcW w:w="523" w:type="pct"/>
            <w:vMerge w:val="continue"/>
            <w:vAlign w:val="center"/>
          </w:tcPr>
          <w:p w14:paraId="05C78B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50" w:type="pct"/>
            <w:vMerge w:val="continue"/>
            <w:vAlign w:val="center"/>
          </w:tcPr>
          <w:p w14:paraId="7529B0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469" w:type="pct"/>
            <w:vMerge w:val="continue"/>
            <w:vAlign w:val="center"/>
          </w:tcPr>
          <w:p w14:paraId="2EF3C3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74" w:type="pct"/>
            <w:vMerge w:val="continue"/>
            <w:vAlign w:val="center"/>
          </w:tcPr>
          <w:p w14:paraId="58B724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41B119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303" w:type="pct"/>
            <w:vAlign w:val="top"/>
          </w:tcPr>
          <w:p w14:paraId="0FEB5F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062" w:type="pct"/>
            <w:vAlign w:val="center"/>
          </w:tcPr>
          <w:p w14:paraId="33EED3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22.72</w:t>
            </w:r>
          </w:p>
        </w:tc>
        <w:tc>
          <w:tcPr>
            <w:tcW w:w="1116" w:type="pct"/>
            <w:vAlign w:val="top"/>
          </w:tcPr>
          <w:p w14:paraId="21AB36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22.72</w:t>
            </w:r>
          </w:p>
        </w:tc>
        <w:tc>
          <w:tcPr>
            <w:tcW w:w="523" w:type="pct"/>
            <w:vMerge w:val="restart"/>
            <w:vAlign w:val="center"/>
          </w:tcPr>
          <w:p w14:paraId="4A0E2E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松桃苗族自治县盛峰殡仪馆</w:t>
            </w:r>
          </w:p>
        </w:tc>
        <w:tc>
          <w:tcPr>
            <w:tcW w:w="750" w:type="pct"/>
            <w:vAlign w:val="center"/>
          </w:tcPr>
          <w:p w14:paraId="58968F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202</w:t>
            </w: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5</w:t>
            </w: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年7月</w:t>
            </w:r>
          </w:p>
        </w:tc>
        <w:tc>
          <w:tcPr>
            <w:tcW w:w="469" w:type="pct"/>
            <w:vMerge w:val="restart"/>
            <w:vAlign w:val="center"/>
          </w:tcPr>
          <w:p w14:paraId="277A81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唐亮</w:t>
            </w:r>
          </w:p>
        </w:tc>
        <w:tc>
          <w:tcPr>
            <w:tcW w:w="774" w:type="pct"/>
            <w:vMerge w:val="restart"/>
            <w:vAlign w:val="center"/>
          </w:tcPr>
          <w:p w14:paraId="761757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13765699919</w:t>
            </w:r>
          </w:p>
        </w:tc>
      </w:tr>
      <w:tr w14:paraId="3ED5FC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303" w:type="pct"/>
            <w:vAlign w:val="top"/>
          </w:tcPr>
          <w:p w14:paraId="051EEF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062" w:type="pct"/>
            <w:vAlign w:val="top"/>
          </w:tcPr>
          <w:p w14:paraId="6C8614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19.48</w:t>
            </w:r>
          </w:p>
        </w:tc>
        <w:tc>
          <w:tcPr>
            <w:tcW w:w="1116" w:type="pct"/>
            <w:vAlign w:val="top"/>
          </w:tcPr>
          <w:p w14:paraId="3343AD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17.4</w:t>
            </w:r>
          </w:p>
        </w:tc>
        <w:tc>
          <w:tcPr>
            <w:tcW w:w="523" w:type="pct"/>
            <w:vMerge w:val="continue"/>
            <w:vAlign w:val="top"/>
          </w:tcPr>
          <w:p w14:paraId="13B439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50" w:type="pct"/>
            <w:vAlign w:val="top"/>
          </w:tcPr>
          <w:p w14:paraId="0920BC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202</w:t>
            </w: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5</w:t>
            </w: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年8月</w:t>
            </w:r>
          </w:p>
        </w:tc>
        <w:tc>
          <w:tcPr>
            <w:tcW w:w="469" w:type="pct"/>
            <w:vMerge w:val="continue"/>
            <w:vAlign w:val="top"/>
          </w:tcPr>
          <w:p w14:paraId="1B1424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74" w:type="pct"/>
            <w:vMerge w:val="continue"/>
            <w:vAlign w:val="top"/>
          </w:tcPr>
          <w:p w14:paraId="5F85DB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34D9B3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303" w:type="pct"/>
            <w:vAlign w:val="top"/>
          </w:tcPr>
          <w:p w14:paraId="67C9F3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062" w:type="pct"/>
            <w:vAlign w:val="top"/>
          </w:tcPr>
          <w:p w14:paraId="3E50C3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18.155</w:t>
            </w:r>
          </w:p>
        </w:tc>
        <w:tc>
          <w:tcPr>
            <w:tcW w:w="1116" w:type="pct"/>
            <w:vAlign w:val="top"/>
          </w:tcPr>
          <w:p w14:paraId="14BA4E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20.235</w:t>
            </w:r>
          </w:p>
        </w:tc>
        <w:tc>
          <w:tcPr>
            <w:tcW w:w="523" w:type="pct"/>
            <w:vMerge w:val="continue"/>
            <w:vAlign w:val="top"/>
          </w:tcPr>
          <w:p w14:paraId="705ECE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50" w:type="pct"/>
            <w:vAlign w:val="center"/>
          </w:tcPr>
          <w:p w14:paraId="13C3F9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202</w:t>
            </w: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5</w:t>
            </w: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年9月</w:t>
            </w:r>
          </w:p>
        </w:tc>
        <w:tc>
          <w:tcPr>
            <w:tcW w:w="469" w:type="pct"/>
            <w:vMerge w:val="continue"/>
            <w:vAlign w:val="top"/>
          </w:tcPr>
          <w:p w14:paraId="1BD322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74" w:type="pct"/>
            <w:vMerge w:val="continue"/>
            <w:vAlign w:val="top"/>
          </w:tcPr>
          <w:p w14:paraId="0B28AC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6180D6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75" w:hRule="atLeast"/>
        </w:trPr>
        <w:tc>
          <w:tcPr>
            <w:tcW w:w="303" w:type="pct"/>
            <w:vAlign w:val="top"/>
          </w:tcPr>
          <w:p w14:paraId="7F2C3D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062" w:type="pct"/>
            <w:vAlign w:val="top"/>
          </w:tcPr>
          <w:p w14:paraId="7A7013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26.205</w:t>
            </w:r>
          </w:p>
        </w:tc>
        <w:tc>
          <w:tcPr>
            <w:tcW w:w="1116" w:type="pct"/>
            <w:vAlign w:val="top"/>
          </w:tcPr>
          <w:p w14:paraId="63F565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26.205</w:t>
            </w:r>
          </w:p>
        </w:tc>
        <w:tc>
          <w:tcPr>
            <w:tcW w:w="523" w:type="pct"/>
            <w:vMerge w:val="continue"/>
            <w:vAlign w:val="top"/>
          </w:tcPr>
          <w:p w14:paraId="6ACE47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50" w:type="pct"/>
            <w:vAlign w:val="center"/>
          </w:tcPr>
          <w:p w14:paraId="365DCA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202</w:t>
            </w: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5</w:t>
            </w: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年10月</w:t>
            </w:r>
          </w:p>
        </w:tc>
        <w:tc>
          <w:tcPr>
            <w:tcW w:w="469" w:type="pct"/>
            <w:vMerge w:val="continue"/>
            <w:vAlign w:val="top"/>
          </w:tcPr>
          <w:p w14:paraId="6EC110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74" w:type="pct"/>
            <w:vMerge w:val="continue"/>
            <w:vAlign w:val="top"/>
          </w:tcPr>
          <w:p w14:paraId="44678E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7AF6B9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</w:trPr>
        <w:tc>
          <w:tcPr>
            <w:tcW w:w="303" w:type="pct"/>
            <w:vAlign w:val="top"/>
          </w:tcPr>
          <w:p w14:paraId="2E6FB4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062" w:type="pct"/>
            <w:vAlign w:val="top"/>
          </w:tcPr>
          <w:p w14:paraId="2319AE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19.15</w:t>
            </w:r>
          </w:p>
        </w:tc>
        <w:tc>
          <w:tcPr>
            <w:tcW w:w="1116" w:type="pct"/>
            <w:vAlign w:val="top"/>
          </w:tcPr>
          <w:p w14:paraId="3EEC22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16.84</w:t>
            </w:r>
          </w:p>
        </w:tc>
        <w:tc>
          <w:tcPr>
            <w:tcW w:w="523" w:type="pct"/>
            <w:vMerge w:val="continue"/>
            <w:vAlign w:val="top"/>
          </w:tcPr>
          <w:p w14:paraId="7DBCFA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50" w:type="pct"/>
            <w:vAlign w:val="center"/>
          </w:tcPr>
          <w:p w14:paraId="356A60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202</w:t>
            </w: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5</w:t>
            </w: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年11月</w:t>
            </w:r>
          </w:p>
        </w:tc>
        <w:tc>
          <w:tcPr>
            <w:tcW w:w="469" w:type="pct"/>
            <w:vMerge w:val="continue"/>
            <w:vAlign w:val="top"/>
          </w:tcPr>
          <w:p w14:paraId="2E5038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74" w:type="pct"/>
            <w:vMerge w:val="continue"/>
            <w:vAlign w:val="top"/>
          </w:tcPr>
          <w:p w14:paraId="080CE2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082E10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</w:trPr>
        <w:tc>
          <w:tcPr>
            <w:tcW w:w="303" w:type="pct"/>
            <w:vAlign w:val="top"/>
          </w:tcPr>
          <w:p w14:paraId="41CFF6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062" w:type="pct"/>
            <w:vAlign w:val="top"/>
          </w:tcPr>
          <w:p w14:paraId="56ACB8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16.295</w:t>
            </w:r>
          </w:p>
        </w:tc>
        <w:tc>
          <w:tcPr>
            <w:tcW w:w="1116" w:type="pct"/>
            <w:vAlign w:val="top"/>
          </w:tcPr>
          <w:p w14:paraId="02A959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18.605</w:t>
            </w:r>
          </w:p>
        </w:tc>
        <w:tc>
          <w:tcPr>
            <w:tcW w:w="523" w:type="pct"/>
            <w:vMerge w:val="continue"/>
            <w:vAlign w:val="top"/>
          </w:tcPr>
          <w:p w14:paraId="19BC3D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50" w:type="pct"/>
            <w:vAlign w:val="center"/>
          </w:tcPr>
          <w:p w14:paraId="0F6C53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202</w:t>
            </w: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5</w:t>
            </w: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年12月</w:t>
            </w:r>
          </w:p>
        </w:tc>
        <w:tc>
          <w:tcPr>
            <w:tcW w:w="469" w:type="pct"/>
            <w:vMerge w:val="continue"/>
            <w:vAlign w:val="top"/>
          </w:tcPr>
          <w:p w14:paraId="5C239F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74" w:type="pct"/>
            <w:vMerge w:val="continue"/>
            <w:vAlign w:val="top"/>
          </w:tcPr>
          <w:p w14:paraId="1DF1CA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 w14:paraId="6B54D7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spacing w:val="-11"/>
          <w:sz w:val="28"/>
          <w:szCs w:val="28"/>
          <w:vertAlign w:val="baseline"/>
          <w:lang w:val="en-US" w:eastAsia="zh-CN"/>
        </w:rPr>
      </w:pPr>
      <w:bookmarkStart w:id="0" w:name="_GoBack"/>
      <w:bookmarkEnd w:id="0"/>
    </w:p>
    <w:tbl>
      <w:tblPr>
        <w:tblStyle w:val="3"/>
        <w:tblpPr w:leftFromText="180" w:rightFromText="180" w:vertAnchor="text" w:horzAnchor="page" w:tblpX="2549" w:tblpY="823"/>
        <w:tblOverlap w:val="never"/>
        <w:tblW w:w="477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2"/>
        <w:gridCol w:w="1601"/>
        <w:gridCol w:w="1680"/>
        <w:gridCol w:w="1846"/>
        <w:gridCol w:w="1511"/>
        <w:gridCol w:w="1658"/>
        <w:gridCol w:w="695"/>
        <w:gridCol w:w="1636"/>
      </w:tblGrid>
      <w:tr w14:paraId="3165D9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</w:trPr>
        <w:tc>
          <w:tcPr>
            <w:tcW w:w="714" w:type="pct"/>
            <w:vAlign w:val="center"/>
          </w:tcPr>
          <w:p w14:paraId="5DECA2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产生量</w:t>
            </w:r>
          </w:p>
        </w:tc>
        <w:tc>
          <w:tcPr>
            <w:tcW w:w="645" w:type="pct"/>
            <w:vAlign w:val="center"/>
          </w:tcPr>
          <w:p w14:paraId="50CA978C">
            <w:pPr>
              <w:keepNext w:val="0"/>
              <w:keepLines w:val="0"/>
              <w:pageBreakBefore w:val="0"/>
              <w:widowControl w:val="0"/>
              <w:tabs>
                <w:tab w:val="left" w:pos="3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转移量</w:t>
            </w:r>
          </w:p>
        </w:tc>
        <w:tc>
          <w:tcPr>
            <w:tcW w:w="677" w:type="pct"/>
            <w:vAlign w:val="center"/>
          </w:tcPr>
          <w:p w14:paraId="4428A0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产生</w:t>
            </w: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量</w:t>
            </w:r>
          </w:p>
        </w:tc>
        <w:tc>
          <w:tcPr>
            <w:tcW w:w="744" w:type="pct"/>
            <w:vAlign w:val="center"/>
          </w:tcPr>
          <w:p w14:paraId="14D8080A">
            <w:pPr>
              <w:keepNext w:val="0"/>
              <w:keepLines w:val="0"/>
              <w:pageBreakBefore w:val="0"/>
              <w:widowControl w:val="0"/>
              <w:tabs>
                <w:tab w:val="left" w:pos="3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转移量</w:t>
            </w:r>
          </w:p>
        </w:tc>
        <w:tc>
          <w:tcPr>
            <w:tcW w:w="609" w:type="pct"/>
            <w:vMerge w:val="restart"/>
            <w:vAlign w:val="center"/>
          </w:tcPr>
          <w:p w14:paraId="0C2727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转入单位名称</w:t>
            </w:r>
          </w:p>
        </w:tc>
        <w:tc>
          <w:tcPr>
            <w:tcW w:w="668" w:type="pct"/>
            <w:vMerge w:val="restart"/>
            <w:vAlign w:val="center"/>
          </w:tcPr>
          <w:p w14:paraId="7ABD0C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转移时间</w:t>
            </w:r>
          </w:p>
        </w:tc>
        <w:tc>
          <w:tcPr>
            <w:tcW w:w="280" w:type="pct"/>
            <w:vMerge w:val="restart"/>
            <w:vAlign w:val="center"/>
          </w:tcPr>
          <w:p w14:paraId="74ED73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联系人</w:t>
            </w:r>
          </w:p>
        </w:tc>
        <w:tc>
          <w:tcPr>
            <w:tcW w:w="659" w:type="pct"/>
            <w:vMerge w:val="restart"/>
            <w:vAlign w:val="center"/>
          </w:tcPr>
          <w:p w14:paraId="775B39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联系电话</w:t>
            </w:r>
          </w:p>
        </w:tc>
      </w:tr>
      <w:tr w14:paraId="5B6625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0" w:hRule="atLeast"/>
        </w:trPr>
        <w:tc>
          <w:tcPr>
            <w:tcW w:w="714" w:type="pct"/>
            <w:vAlign w:val="center"/>
          </w:tcPr>
          <w:p w14:paraId="317E08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药物性废物（kg）</w:t>
            </w:r>
          </w:p>
        </w:tc>
        <w:tc>
          <w:tcPr>
            <w:tcW w:w="645" w:type="pct"/>
            <w:vAlign w:val="center"/>
          </w:tcPr>
          <w:p w14:paraId="03DFC8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药物性</w:t>
            </w: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废</w:t>
            </w: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物（kg）</w:t>
            </w:r>
          </w:p>
        </w:tc>
        <w:tc>
          <w:tcPr>
            <w:tcW w:w="677" w:type="pct"/>
            <w:vAlign w:val="center"/>
          </w:tcPr>
          <w:p w14:paraId="387B63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化学</w:t>
            </w: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性废物（kg）</w:t>
            </w:r>
          </w:p>
        </w:tc>
        <w:tc>
          <w:tcPr>
            <w:tcW w:w="744" w:type="pct"/>
            <w:vAlign w:val="center"/>
          </w:tcPr>
          <w:p w14:paraId="107356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化学</w:t>
            </w: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性</w:t>
            </w: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废</w:t>
            </w: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物</w:t>
            </w: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（kg）</w:t>
            </w:r>
          </w:p>
        </w:tc>
        <w:tc>
          <w:tcPr>
            <w:tcW w:w="609" w:type="pct"/>
            <w:vMerge w:val="continue"/>
            <w:vAlign w:val="center"/>
          </w:tcPr>
          <w:p w14:paraId="369F23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68" w:type="pct"/>
            <w:vMerge w:val="continue"/>
            <w:vAlign w:val="center"/>
          </w:tcPr>
          <w:p w14:paraId="493702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80" w:type="pct"/>
            <w:vMerge w:val="continue"/>
            <w:vAlign w:val="center"/>
          </w:tcPr>
          <w:p w14:paraId="3F1F75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59" w:type="pct"/>
            <w:vMerge w:val="continue"/>
            <w:vAlign w:val="center"/>
          </w:tcPr>
          <w:p w14:paraId="44A09D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2B64AC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2" w:hRule="atLeast"/>
        </w:trPr>
        <w:tc>
          <w:tcPr>
            <w:tcW w:w="714" w:type="pct"/>
            <w:vAlign w:val="center"/>
          </w:tcPr>
          <w:p w14:paraId="7637E0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74.38</w:t>
            </w:r>
          </w:p>
        </w:tc>
        <w:tc>
          <w:tcPr>
            <w:tcW w:w="645" w:type="pct"/>
            <w:vAlign w:val="top"/>
          </w:tcPr>
          <w:p w14:paraId="528F7E59">
            <w:pPr>
              <w:bidi w:val="0"/>
              <w:ind w:firstLine="258" w:firstLineChars="100"/>
              <w:jc w:val="both"/>
              <w:rPr>
                <w:rFonts w:hint="default" w:asciiTheme="minorEastAsia" w:hAnsiTheme="minorEastAsia" w:eastAsiaTheme="minorEastAsia" w:cstheme="minorEastAsia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75.19</w:t>
            </w:r>
          </w:p>
        </w:tc>
        <w:tc>
          <w:tcPr>
            <w:tcW w:w="677" w:type="pct"/>
            <w:vAlign w:val="top"/>
          </w:tcPr>
          <w:p w14:paraId="029705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258" w:firstLineChars="10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  <w:p w14:paraId="2DFEC6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70.32</w:t>
            </w:r>
          </w:p>
          <w:p w14:paraId="1F8401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258" w:firstLineChars="10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44" w:type="pct"/>
            <w:vAlign w:val="center"/>
          </w:tcPr>
          <w:p w14:paraId="505738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516" w:firstLineChars="200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70.32</w:t>
            </w:r>
          </w:p>
        </w:tc>
        <w:tc>
          <w:tcPr>
            <w:tcW w:w="609" w:type="pct"/>
            <w:vAlign w:val="center"/>
          </w:tcPr>
          <w:p w14:paraId="101E11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贵</w:t>
            </w: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州星河环境技术</w:t>
            </w: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有限公司</w:t>
            </w:r>
          </w:p>
        </w:tc>
        <w:tc>
          <w:tcPr>
            <w:tcW w:w="668" w:type="pct"/>
            <w:vAlign w:val="center"/>
          </w:tcPr>
          <w:p w14:paraId="7D0D99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202</w:t>
            </w: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5</w:t>
            </w: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年</w:t>
            </w: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12</w:t>
            </w: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月</w:t>
            </w:r>
          </w:p>
        </w:tc>
        <w:tc>
          <w:tcPr>
            <w:tcW w:w="280" w:type="pct"/>
            <w:vAlign w:val="center"/>
          </w:tcPr>
          <w:p w14:paraId="075851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唐亮</w:t>
            </w:r>
          </w:p>
        </w:tc>
        <w:tc>
          <w:tcPr>
            <w:tcW w:w="659" w:type="pct"/>
            <w:vAlign w:val="center"/>
          </w:tcPr>
          <w:p w14:paraId="70A9D1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13765699919</w:t>
            </w:r>
          </w:p>
        </w:tc>
      </w:tr>
    </w:tbl>
    <w:p w14:paraId="716D5737">
      <w:pPr>
        <w:tabs>
          <w:tab w:val="left" w:pos="435"/>
        </w:tabs>
        <w:bidi w:val="0"/>
        <w:jc w:val="left"/>
        <w:rPr>
          <w:rFonts w:hint="default"/>
          <w:lang w:val="en-US" w:eastAsia="zh-CN"/>
        </w:rPr>
      </w:pPr>
    </w:p>
    <w:p w14:paraId="1B7A05F2">
      <w:pPr>
        <w:tabs>
          <w:tab w:val="left" w:pos="435"/>
        </w:tabs>
        <w:bidi w:val="0"/>
        <w:jc w:val="left"/>
        <w:rPr>
          <w:rFonts w:hint="default"/>
          <w:lang w:val="en-US" w:eastAsia="zh-CN"/>
        </w:rPr>
      </w:pPr>
    </w:p>
    <w:p w14:paraId="5300C68C">
      <w:pPr>
        <w:tabs>
          <w:tab w:val="left" w:pos="435"/>
        </w:tabs>
        <w:bidi w:val="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  </w:t>
      </w:r>
    </w:p>
    <w:p w14:paraId="66A5276A">
      <w:pPr>
        <w:tabs>
          <w:tab w:val="left" w:pos="435"/>
        </w:tabs>
        <w:bidi w:val="0"/>
        <w:jc w:val="left"/>
        <w:rPr>
          <w:rFonts w:hint="default"/>
          <w:lang w:val="en-US" w:eastAsia="zh-CN"/>
        </w:rPr>
        <w:sectPr>
          <w:pgSz w:w="16838" w:h="11906" w:orient="landscape"/>
          <w:pgMar w:top="1531" w:right="2098" w:bottom="1531" w:left="1984" w:header="851" w:footer="992" w:gutter="0"/>
          <w:cols w:space="425" w:num="1"/>
          <w:docGrid w:type="lines" w:linePitch="312" w:charSpace="0"/>
        </w:sectPr>
      </w:pPr>
    </w:p>
    <w:p w14:paraId="07F0EA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both"/>
        <w:textAlignment w:val="auto"/>
        <w:rPr>
          <w:rFonts w:hint="default" w:ascii="黑体" w:hAnsi="黑体" w:eastAsia="黑体" w:cs="黑体"/>
          <w:spacing w:val="-11"/>
          <w:sz w:val="32"/>
          <w:szCs w:val="32"/>
          <w:vertAlign w:val="baseline"/>
          <w:lang w:val="en-US" w:eastAsia="zh-CN"/>
        </w:rPr>
      </w:pPr>
      <w:r>
        <w:rPr>
          <w:rFonts w:hint="eastAsia" w:ascii="黑体" w:hAnsi="黑体" w:eastAsia="黑体" w:cs="黑体"/>
          <w:spacing w:val="-11"/>
          <w:sz w:val="32"/>
          <w:szCs w:val="32"/>
          <w:vertAlign w:val="baseline"/>
          <w:lang w:val="en-US" w:eastAsia="zh-CN"/>
        </w:rPr>
        <w:t>二、危险废物转移联单（7-12月份）</w:t>
      </w:r>
    </w:p>
    <w:p w14:paraId="5C2CF6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黑体" w:hAnsi="黑体" w:eastAsia="黑体" w:cs="黑体"/>
          <w:spacing w:val="-11"/>
          <w:sz w:val="32"/>
          <w:szCs w:val="32"/>
          <w:vertAlign w:val="baseline"/>
          <w:lang w:val="en-US" w:eastAsia="zh-CN"/>
        </w:rPr>
      </w:pPr>
      <w:r>
        <w:rPr>
          <w:rFonts w:hint="default" w:eastAsia="宋体"/>
          <w:sz w:val="44"/>
          <w:szCs w:val="52"/>
          <w:lang w:val="en-US" w:eastAsia="zh-CN"/>
        </w:rPr>
        <w:drawing>
          <wp:inline distT="0" distB="0" distL="114300" distR="114300">
            <wp:extent cx="2637790" cy="4002405"/>
            <wp:effectExtent l="0" t="0" r="10160" b="17145"/>
            <wp:docPr id="1" name="图片 1" descr="4cf9fddbb0b55a45f748f253c62d0e3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4cf9fddbb0b55a45f748f253c62d0e3a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637790" cy="4002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621280" cy="3983990"/>
            <wp:effectExtent l="0" t="0" r="7620" b="1651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21280" cy="3983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eastAsia="宋体"/>
          <w:sz w:val="44"/>
          <w:szCs w:val="52"/>
          <w:lang w:val="en-US" w:eastAsia="zh-CN"/>
        </w:rPr>
        <w:drawing>
          <wp:inline distT="0" distB="0" distL="114300" distR="114300">
            <wp:extent cx="2590800" cy="3967480"/>
            <wp:effectExtent l="0" t="0" r="0" b="13970"/>
            <wp:docPr id="3" name="图片 3" descr="631b0c64887d10f364b5059bc2fcab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631b0c64887d10f364b5059bc2fcab6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3967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0182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黑体" w:hAnsi="黑体" w:eastAsia="黑体" w:cs="黑体"/>
          <w:spacing w:val="-11"/>
          <w:sz w:val="32"/>
          <w:szCs w:val="32"/>
          <w:vertAlign w:val="baseline"/>
          <w:lang w:val="en-US" w:eastAsia="zh-CN"/>
        </w:rPr>
      </w:pPr>
    </w:p>
    <w:p w14:paraId="6E007D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黑体" w:hAnsi="黑体" w:eastAsia="黑体" w:cs="黑体"/>
          <w:spacing w:val="-11"/>
          <w:sz w:val="32"/>
          <w:szCs w:val="32"/>
          <w:vertAlign w:val="baseline"/>
          <w:lang w:val="en-US" w:eastAsia="zh-CN"/>
        </w:rPr>
      </w:pPr>
    </w:p>
    <w:p w14:paraId="7F846B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黑体" w:hAnsi="黑体" w:eastAsia="黑体" w:cs="黑体"/>
          <w:spacing w:val="-11"/>
          <w:sz w:val="32"/>
          <w:szCs w:val="32"/>
          <w:vertAlign w:val="baseline"/>
          <w:lang w:val="en-US" w:eastAsia="zh-CN"/>
        </w:rPr>
      </w:pPr>
    </w:p>
    <w:p w14:paraId="0A8EB1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黑体" w:hAnsi="黑体" w:eastAsia="黑体" w:cs="黑体"/>
          <w:spacing w:val="-11"/>
          <w:sz w:val="32"/>
          <w:szCs w:val="32"/>
          <w:u w:val="none"/>
          <w:lang w:val="en-US" w:eastAsia="zh-CN"/>
        </w:rPr>
      </w:pPr>
      <w:r>
        <w:rPr>
          <w:rFonts w:hint="eastAsia" w:eastAsia="宋体"/>
          <w:sz w:val="44"/>
          <w:szCs w:val="52"/>
          <w:lang w:val="en-US" w:eastAsia="zh-CN"/>
        </w:rPr>
        <w:drawing>
          <wp:inline distT="0" distB="0" distL="114300" distR="114300">
            <wp:extent cx="2552700" cy="3775075"/>
            <wp:effectExtent l="0" t="0" r="0" b="15875"/>
            <wp:docPr id="4" name="图片 4" descr="e4a258032a96c2cd81c76e62c7972a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e4a258032a96c2cd81c76e62c7972a3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552700" cy="377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eastAsia="宋体"/>
          <w:sz w:val="44"/>
          <w:szCs w:val="52"/>
          <w:lang w:val="en-US" w:eastAsia="zh-CN"/>
        </w:rPr>
        <w:drawing>
          <wp:inline distT="0" distB="0" distL="114300" distR="114300">
            <wp:extent cx="2554605" cy="3797300"/>
            <wp:effectExtent l="0" t="0" r="17145" b="12700"/>
            <wp:docPr id="5" name="图片 5" descr="d156fa2f16132054644a85dbaf58b8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d156fa2f16132054644a85dbaf58b839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54605" cy="379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eastAsia="宋体"/>
          <w:sz w:val="44"/>
          <w:szCs w:val="52"/>
          <w:lang w:val="en-US" w:eastAsia="zh-CN"/>
        </w:rPr>
        <w:drawing>
          <wp:inline distT="0" distB="0" distL="114300" distR="114300">
            <wp:extent cx="2651760" cy="3779520"/>
            <wp:effectExtent l="0" t="0" r="15240" b="11430"/>
            <wp:docPr id="6" name="图片 6" descr="e880598bccba57649a6bd1a92ed540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e880598bccba57649a6bd1a92ed5401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51760" cy="3779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val="en-US" w:eastAsia="zh-CN"/>
        </w:rPr>
        <w:drawing>
          <wp:inline distT="0" distB="0" distL="114300" distR="114300">
            <wp:extent cx="2758440" cy="3639185"/>
            <wp:effectExtent l="0" t="0" r="3810" b="18415"/>
            <wp:docPr id="7" name="图片 7" descr="713a73e30aac18f85c013059b4bffc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713a73e30aac18f85c013059b4bffc7d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758440" cy="3639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607945" cy="3653155"/>
            <wp:effectExtent l="0" t="0" r="1905" b="444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607945" cy="3653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val="en-US" w:eastAsia="zh-CN"/>
        </w:rPr>
        <w:drawing>
          <wp:inline distT="0" distB="0" distL="114300" distR="114300">
            <wp:extent cx="2597785" cy="3634105"/>
            <wp:effectExtent l="0" t="0" r="12065" b="4445"/>
            <wp:docPr id="9" name="图片 9" descr="bf137a1634fc5e70f2986350efe44c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bf137a1634fc5e70f2986350efe44c9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597785" cy="3634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val="en-US" w:eastAsia="zh-CN"/>
        </w:rPr>
        <w:drawing>
          <wp:inline distT="0" distB="0" distL="114300" distR="114300">
            <wp:extent cx="2614295" cy="3790950"/>
            <wp:effectExtent l="0" t="0" r="14605" b="0"/>
            <wp:docPr id="10" name="图片 10" descr="f590954fe7afe8075c7b34ca2f50ba9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f590954fe7afe8075c7b34ca2f50ba9c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614295" cy="379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val="en-US" w:eastAsia="zh-CN"/>
        </w:rPr>
        <w:drawing>
          <wp:inline distT="0" distB="0" distL="114300" distR="114300">
            <wp:extent cx="2763520" cy="3815080"/>
            <wp:effectExtent l="0" t="0" r="17780" b="13970"/>
            <wp:docPr id="11" name="图片 11" descr="ae95f34323a066cd6460bc8bc1dca70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ae95f34323a066cd6460bc8bc1dca70e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763520" cy="381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val="en-US" w:eastAsia="zh-CN"/>
        </w:rPr>
        <w:drawing>
          <wp:inline distT="0" distB="0" distL="114300" distR="114300">
            <wp:extent cx="2470150" cy="3825240"/>
            <wp:effectExtent l="0" t="0" r="6350" b="3810"/>
            <wp:docPr id="12" name="图片 12" descr="36b6abf6084ff7c8fc42bfd72561c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36b6abf6084ff7c8fc42bfd72561c223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470150" cy="382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val="en-US" w:eastAsia="zh-CN"/>
        </w:rPr>
        <w:drawing>
          <wp:inline distT="0" distB="0" distL="114300" distR="114300">
            <wp:extent cx="2720975" cy="3943350"/>
            <wp:effectExtent l="0" t="0" r="3175" b="0"/>
            <wp:docPr id="13" name="图片 13" descr="b8e98610c097288defd775efa9b452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b8e98610c097288defd775efa9b452da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720975" cy="394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val="en-US" w:eastAsia="zh-CN"/>
        </w:rPr>
        <w:drawing>
          <wp:inline distT="0" distB="0" distL="114300" distR="114300">
            <wp:extent cx="2688590" cy="3919855"/>
            <wp:effectExtent l="0" t="0" r="16510" b="4445"/>
            <wp:docPr id="14" name="图片 14" descr="bae9d38421c2015f851b29c749dc67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bae9d38421c2015f851b29c749dc6796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688590" cy="3919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val="en-US" w:eastAsia="zh-CN"/>
        </w:rPr>
        <w:drawing>
          <wp:inline distT="0" distB="0" distL="114300" distR="114300">
            <wp:extent cx="2665095" cy="3914775"/>
            <wp:effectExtent l="0" t="0" r="1905" b="9525"/>
            <wp:docPr id="15" name="图片 15" descr="5d37e78a8abdc9aca10154f7eb46804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5d37e78a8abdc9aca10154f7eb46804b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665095" cy="391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val="en-US" w:eastAsia="zh-CN"/>
        </w:rPr>
        <w:drawing>
          <wp:inline distT="0" distB="0" distL="114300" distR="114300">
            <wp:extent cx="2663825" cy="4037330"/>
            <wp:effectExtent l="0" t="0" r="3175" b="1270"/>
            <wp:docPr id="16" name="图片 16" descr="b822b6340f6462590c75c3904b7b0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b822b6340f6462590c75c3904b7b0248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663825" cy="4037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78A0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both"/>
        <w:textAlignment w:val="auto"/>
        <w:rPr>
          <w:rFonts w:hint="eastAsia" w:ascii="黑体" w:hAnsi="黑体" w:eastAsia="黑体" w:cs="黑体"/>
          <w:spacing w:val="-11"/>
          <w:sz w:val="32"/>
          <w:szCs w:val="32"/>
          <w:u w:val="none"/>
          <w:lang w:val="en-US" w:eastAsia="zh-CN"/>
        </w:rPr>
      </w:pPr>
    </w:p>
    <w:p w14:paraId="741E78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both"/>
        <w:textAlignment w:val="auto"/>
        <w:rPr>
          <w:rFonts w:hint="eastAsia" w:ascii="黑体" w:hAnsi="黑体" w:eastAsia="黑体" w:cs="黑体"/>
          <w:spacing w:val="-11"/>
          <w:sz w:val="32"/>
          <w:szCs w:val="32"/>
          <w:u w:val="none"/>
          <w:lang w:val="en-US" w:eastAsia="zh-CN"/>
        </w:rPr>
      </w:pPr>
    </w:p>
    <w:p w14:paraId="6ED765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both"/>
        <w:textAlignment w:val="auto"/>
        <w:rPr>
          <w:rFonts w:hint="eastAsia" w:ascii="黑体" w:hAnsi="黑体" w:eastAsia="黑体" w:cs="黑体"/>
          <w:spacing w:val="-11"/>
          <w:sz w:val="32"/>
          <w:szCs w:val="32"/>
          <w:u w:val="none"/>
          <w:lang w:val="en-US" w:eastAsia="zh-CN"/>
        </w:rPr>
      </w:pPr>
    </w:p>
    <w:p w14:paraId="11E037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both"/>
        <w:textAlignment w:val="auto"/>
        <w:rPr>
          <w:rFonts w:hint="eastAsia" w:ascii="黑体" w:hAnsi="黑体" w:eastAsia="黑体" w:cs="黑体"/>
          <w:spacing w:val="-11"/>
          <w:sz w:val="32"/>
          <w:szCs w:val="32"/>
          <w:u w:val="none"/>
          <w:lang w:val="en-US" w:eastAsia="zh-CN"/>
        </w:rPr>
      </w:pPr>
      <w:r>
        <w:rPr>
          <w:rFonts w:hint="eastAsia" w:ascii="黑体" w:hAnsi="黑体" w:eastAsia="黑体" w:cs="黑体"/>
          <w:spacing w:val="-11"/>
          <w:sz w:val="32"/>
          <w:szCs w:val="32"/>
          <w:u w:val="none"/>
          <w:lang w:val="en-US" w:eastAsia="zh-CN"/>
        </w:rPr>
        <w:t>三、2025年全年医疗废物总量产生及处置转移情况</w:t>
      </w:r>
    </w:p>
    <w:tbl>
      <w:tblPr>
        <w:tblStyle w:val="3"/>
        <w:tblpPr w:leftFromText="180" w:rightFromText="180" w:vertAnchor="text" w:horzAnchor="page" w:tblpX="2516" w:tblpY="577"/>
        <w:tblOverlap w:val="never"/>
        <w:tblW w:w="115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5"/>
        <w:gridCol w:w="1320"/>
        <w:gridCol w:w="1380"/>
        <w:gridCol w:w="1350"/>
        <w:gridCol w:w="1527"/>
        <w:gridCol w:w="1608"/>
        <w:gridCol w:w="1170"/>
        <w:gridCol w:w="1890"/>
      </w:tblGrid>
      <w:tr w14:paraId="79A254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80" w:hRule="atLeast"/>
        </w:trPr>
        <w:tc>
          <w:tcPr>
            <w:tcW w:w="2655" w:type="dxa"/>
            <w:gridSpan w:val="2"/>
            <w:vAlign w:val="center"/>
          </w:tcPr>
          <w:p w14:paraId="774FB6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  <w:t>产生量</w:t>
            </w:r>
          </w:p>
        </w:tc>
        <w:tc>
          <w:tcPr>
            <w:tcW w:w="2730" w:type="dxa"/>
            <w:gridSpan w:val="2"/>
            <w:vAlign w:val="center"/>
          </w:tcPr>
          <w:p w14:paraId="62EF44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  <w:t>转移量</w:t>
            </w:r>
          </w:p>
        </w:tc>
        <w:tc>
          <w:tcPr>
            <w:tcW w:w="1527" w:type="dxa"/>
            <w:vMerge w:val="restart"/>
            <w:vAlign w:val="center"/>
          </w:tcPr>
          <w:p w14:paraId="7831B2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  <w:t>转入单位名称</w:t>
            </w:r>
          </w:p>
        </w:tc>
        <w:tc>
          <w:tcPr>
            <w:tcW w:w="1608" w:type="dxa"/>
            <w:vMerge w:val="restart"/>
            <w:vAlign w:val="center"/>
          </w:tcPr>
          <w:p w14:paraId="47B54F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  <w:t>转移时间</w:t>
            </w:r>
          </w:p>
        </w:tc>
        <w:tc>
          <w:tcPr>
            <w:tcW w:w="1170" w:type="dxa"/>
            <w:vMerge w:val="restart"/>
            <w:vAlign w:val="center"/>
          </w:tcPr>
          <w:p w14:paraId="210533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  <w:t>联系人</w:t>
            </w:r>
          </w:p>
        </w:tc>
        <w:tc>
          <w:tcPr>
            <w:tcW w:w="1890" w:type="dxa"/>
            <w:vMerge w:val="restart"/>
            <w:vAlign w:val="center"/>
          </w:tcPr>
          <w:p w14:paraId="02EC14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  <w:t>联系电话</w:t>
            </w:r>
          </w:p>
        </w:tc>
      </w:tr>
      <w:tr w14:paraId="00F813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335" w:type="dxa"/>
          </w:tcPr>
          <w:p w14:paraId="1CA4BA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  <w:t>感染性废物（kg）</w:t>
            </w:r>
          </w:p>
        </w:tc>
        <w:tc>
          <w:tcPr>
            <w:tcW w:w="1320" w:type="dxa"/>
          </w:tcPr>
          <w:p w14:paraId="604AB1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  <w:t>损伤性废物（kg）</w:t>
            </w:r>
          </w:p>
        </w:tc>
        <w:tc>
          <w:tcPr>
            <w:tcW w:w="1380" w:type="dxa"/>
            <w:vAlign w:val="top"/>
          </w:tcPr>
          <w:p w14:paraId="00BEDD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  <w:t>感染性废物（kg）</w:t>
            </w:r>
          </w:p>
        </w:tc>
        <w:tc>
          <w:tcPr>
            <w:tcW w:w="1350" w:type="dxa"/>
            <w:vAlign w:val="top"/>
          </w:tcPr>
          <w:p w14:paraId="5BC43F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  <w:t>损伤性废物（kg）</w:t>
            </w:r>
          </w:p>
        </w:tc>
        <w:tc>
          <w:tcPr>
            <w:tcW w:w="1527" w:type="dxa"/>
            <w:vMerge w:val="continue"/>
          </w:tcPr>
          <w:p w14:paraId="53E373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608" w:type="dxa"/>
            <w:vMerge w:val="continue"/>
          </w:tcPr>
          <w:p w14:paraId="67BC8A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170" w:type="dxa"/>
            <w:vMerge w:val="continue"/>
          </w:tcPr>
          <w:p w14:paraId="71BA6E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890" w:type="dxa"/>
            <w:vMerge w:val="continue"/>
          </w:tcPr>
          <w:p w14:paraId="4B3E18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</w:tr>
      <w:tr w14:paraId="4C4712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0" w:hRule="atLeast"/>
        </w:trPr>
        <w:tc>
          <w:tcPr>
            <w:tcW w:w="1335" w:type="dxa"/>
          </w:tcPr>
          <w:p w14:paraId="54EC1E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  <w:p w14:paraId="41A430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  <w:t>74323.02</w:t>
            </w:r>
          </w:p>
        </w:tc>
        <w:tc>
          <w:tcPr>
            <w:tcW w:w="1320" w:type="dxa"/>
          </w:tcPr>
          <w:p w14:paraId="515808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  <w:p w14:paraId="6A81D5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  <w:t>5674.05</w:t>
            </w:r>
          </w:p>
        </w:tc>
        <w:tc>
          <w:tcPr>
            <w:tcW w:w="1380" w:type="dxa"/>
          </w:tcPr>
          <w:p w14:paraId="48D5B2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  <w:p w14:paraId="28FA45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  <w:t>74348.38</w:t>
            </w:r>
          </w:p>
        </w:tc>
        <w:tc>
          <w:tcPr>
            <w:tcW w:w="1350" w:type="dxa"/>
          </w:tcPr>
          <w:p w14:paraId="75D7E4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  <w:p w14:paraId="0F3D3E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  <w:t>5682.13</w:t>
            </w:r>
          </w:p>
        </w:tc>
        <w:tc>
          <w:tcPr>
            <w:tcW w:w="1527" w:type="dxa"/>
            <w:vAlign w:val="center"/>
          </w:tcPr>
          <w:p w14:paraId="7534033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2"/>
                <w:szCs w:val="22"/>
                <w:u w:val="none"/>
                <w:vertAlign w:val="baseline"/>
                <w:lang w:val="en-US" w:eastAsia="zh-CN"/>
              </w:rPr>
              <w:t>松桃卓远环保有限公司</w:t>
            </w:r>
          </w:p>
        </w:tc>
        <w:tc>
          <w:tcPr>
            <w:tcW w:w="1608" w:type="dxa"/>
          </w:tcPr>
          <w:p w14:paraId="6276F4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  <w:p w14:paraId="02B39D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  <w:t>202</w:t>
            </w:r>
            <w:r>
              <w:rPr>
                <w:rFonts w:hint="eastAsia" w:asciiTheme="minorEastAsia" w:hAnsiTheme="minorEastAsia" w:cstheme="minorEastAsia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  <w:t>5</w:t>
            </w:r>
            <w:r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  <w:t>年</w:t>
            </w:r>
          </w:p>
        </w:tc>
        <w:tc>
          <w:tcPr>
            <w:tcW w:w="1170" w:type="dxa"/>
            <w:vAlign w:val="center"/>
          </w:tcPr>
          <w:p w14:paraId="71C53A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  <w:t>唐亮</w:t>
            </w:r>
          </w:p>
        </w:tc>
        <w:tc>
          <w:tcPr>
            <w:tcW w:w="1890" w:type="dxa"/>
            <w:vAlign w:val="center"/>
          </w:tcPr>
          <w:p w14:paraId="1CF60F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  <w:t>13765699919</w:t>
            </w:r>
          </w:p>
        </w:tc>
      </w:tr>
    </w:tbl>
    <w:p w14:paraId="30BCCF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both"/>
        <w:textAlignment w:val="auto"/>
        <w:rPr>
          <w:rFonts w:hint="eastAsia" w:ascii="黑体" w:hAnsi="黑体" w:eastAsia="黑体" w:cs="黑体"/>
          <w:spacing w:val="-11"/>
          <w:sz w:val="32"/>
          <w:szCs w:val="32"/>
          <w:u w:val="none"/>
          <w:lang w:val="en-US" w:eastAsia="zh-CN"/>
        </w:rPr>
      </w:pPr>
    </w:p>
    <w:p w14:paraId="3BDC76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Theme="minorEastAsia" w:hAnsiTheme="minorEastAsia" w:eastAsiaTheme="minorEastAsia" w:cstheme="minorEastAsia"/>
          <w:lang w:val="en-US" w:eastAsia="zh-CN"/>
        </w:rPr>
      </w:pPr>
    </w:p>
    <w:p w14:paraId="454E71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Theme="minorEastAsia" w:hAnsiTheme="minorEastAsia" w:eastAsiaTheme="minorEastAsia" w:cstheme="minorEastAsia"/>
          <w:lang w:val="en-US" w:eastAsia="zh-CN"/>
        </w:rPr>
      </w:pPr>
    </w:p>
    <w:p w14:paraId="4FB3AD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Theme="minorEastAsia" w:hAnsiTheme="minorEastAsia" w:eastAsiaTheme="minorEastAsia" w:cstheme="minorEastAsia"/>
          <w:lang w:val="en-US" w:eastAsia="zh-CN"/>
        </w:rPr>
      </w:pPr>
    </w:p>
    <w:p w14:paraId="0402F3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Theme="minorEastAsia" w:hAnsiTheme="minorEastAsia" w:eastAsiaTheme="minorEastAsia" w:cstheme="minorEastAsia"/>
          <w:lang w:val="en-US" w:eastAsia="zh-CN"/>
        </w:rPr>
      </w:pPr>
    </w:p>
    <w:p w14:paraId="16D06D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Theme="minorEastAsia" w:hAnsiTheme="minorEastAsia" w:eastAsiaTheme="minorEastAsia" w:cstheme="minorEastAsia"/>
          <w:lang w:val="en-US" w:eastAsia="zh-CN"/>
        </w:rPr>
      </w:pPr>
    </w:p>
    <w:p w14:paraId="39C92E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Theme="minorEastAsia" w:hAnsiTheme="minorEastAsia" w:eastAsiaTheme="minorEastAsia" w:cstheme="minorEastAsia"/>
          <w:lang w:val="en-US" w:eastAsia="zh-CN"/>
        </w:rPr>
      </w:pPr>
    </w:p>
    <w:tbl>
      <w:tblPr>
        <w:tblStyle w:val="3"/>
        <w:tblpPr w:leftFromText="180" w:rightFromText="180" w:vertAnchor="text" w:horzAnchor="page" w:tblpX="2538" w:tblpY="823"/>
        <w:tblOverlap w:val="never"/>
        <w:tblW w:w="445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25"/>
        <w:gridCol w:w="2745"/>
        <w:gridCol w:w="1533"/>
        <w:gridCol w:w="1596"/>
        <w:gridCol w:w="1152"/>
        <w:gridCol w:w="1904"/>
      </w:tblGrid>
      <w:tr w14:paraId="5F58F6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</w:trPr>
        <w:tc>
          <w:tcPr>
            <w:tcW w:w="1135" w:type="pct"/>
            <w:vAlign w:val="center"/>
          </w:tcPr>
          <w:p w14:paraId="6DD69E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vertAlign w:val="baseline"/>
                <w:lang w:val="en-US" w:eastAsia="zh-CN"/>
              </w:rPr>
              <w:t>产生量</w:t>
            </w:r>
          </w:p>
        </w:tc>
        <w:tc>
          <w:tcPr>
            <w:tcW w:w="1187" w:type="pct"/>
            <w:vAlign w:val="center"/>
          </w:tcPr>
          <w:p w14:paraId="43E736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vertAlign w:val="baseline"/>
                <w:lang w:val="en-US" w:eastAsia="zh-CN"/>
              </w:rPr>
              <w:t>转移量</w:t>
            </w:r>
          </w:p>
        </w:tc>
        <w:tc>
          <w:tcPr>
            <w:tcW w:w="663" w:type="pct"/>
            <w:vMerge w:val="restart"/>
            <w:vAlign w:val="center"/>
          </w:tcPr>
          <w:p w14:paraId="5A8F4D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vertAlign w:val="baseline"/>
                <w:lang w:val="en-US" w:eastAsia="zh-CN"/>
              </w:rPr>
              <w:t>转入单位名称</w:t>
            </w:r>
          </w:p>
        </w:tc>
        <w:tc>
          <w:tcPr>
            <w:tcW w:w="690" w:type="pct"/>
            <w:vMerge w:val="restart"/>
            <w:vAlign w:val="center"/>
          </w:tcPr>
          <w:p w14:paraId="60BE5B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vertAlign w:val="baseline"/>
                <w:lang w:val="en-US" w:eastAsia="zh-CN"/>
              </w:rPr>
              <w:t>转移时间</w:t>
            </w:r>
          </w:p>
        </w:tc>
        <w:tc>
          <w:tcPr>
            <w:tcW w:w="498" w:type="pct"/>
            <w:vMerge w:val="restart"/>
            <w:vAlign w:val="center"/>
          </w:tcPr>
          <w:p w14:paraId="3DF873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vertAlign w:val="baseline"/>
                <w:lang w:val="en-US" w:eastAsia="zh-CN"/>
              </w:rPr>
              <w:t>联系人</w:t>
            </w:r>
          </w:p>
        </w:tc>
        <w:tc>
          <w:tcPr>
            <w:tcW w:w="823" w:type="pct"/>
            <w:vMerge w:val="restart"/>
            <w:vAlign w:val="center"/>
          </w:tcPr>
          <w:p w14:paraId="7A0836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vertAlign w:val="baseline"/>
                <w:lang w:val="en-US" w:eastAsia="zh-CN"/>
              </w:rPr>
              <w:t>联系电话</w:t>
            </w:r>
          </w:p>
        </w:tc>
      </w:tr>
      <w:tr w14:paraId="40A161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</w:trPr>
        <w:tc>
          <w:tcPr>
            <w:tcW w:w="1135" w:type="pct"/>
            <w:vAlign w:val="center"/>
          </w:tcPr>
          <w:p w14:paraId="20B5E4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vertAlign w:val="baseline"/>
                <w:lang w:val="en-US" w:eastAsia="zh-CN"/>
              </w:rPr>
              <w:t>病理性废物</w:t>
            </w:r>
          </w:p>
          <w:p w14:paraId="7871A8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vertAlign w:val="baseline"/>
                <w:lang w:val="en-US" w:eastAsia="zh-CN"/>
              </w:rPr>
              <w:t>（kg）</w:t>
            </w:r>
          </w:p>
        </w:tc>
        <w:tc>
          <w:tcPr>
            <w:tcW w:w="1187" w:type="pct"/>
            <w:vAlign w:val="center"/>
          </w:tcPr>
          <w:p w14:paraId="27F00D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vertAlign w:val="baseline"/>
                <w:lang w:val="en-US" w:eastAsia="zh-CN"/>
              </w:rPr>
              <w:t>病理性废物</w:t>
            </w:r>
          </w:p>
          <w:p w14:paraId="0BADD1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vertAlign w:val="baseline"/>
                <w:lang w:val="en-US" w:eastAsia="zh-CN"/>
              </w:rPr>
              <w:t>（kg）</w:t>
            </w:r>
          </w:p>
        </w:tc>
        <w:tc>
          <w:tcPr>
            <w:tcW w:w="663" w:type="pct"/>
            <w:vMerge w:val="continue"/>
            <w:vAlign w:val="center"/>
          </w:tcPr>
          <w:p w14:paraId="0EE930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690" w:type="pct"/>
            <w:vMerge w:val="continue"/>
            <w:vAlign w:val="center"/>
          </w:tcPr>
          <w:p w14:paraId="22B83D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498" w:type="pct"/>
            <w:vMerge w:val="continue"/>
            <w:vAlign w:val="center"/>
          </w:tcPr>
          <w:p w14:paraId="4CB30B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23" w:type="pct"/>
            <w:vMerge w:val="continue"/>
            <w:vAlign w:val="center"/>
          </w:tcPr>
          <w:p w14:paraId="1EDB3F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01C5E0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63" w:hRule="atLeast"/>
        </w:trPr>
        <w:tc>
          <w:tcPr>
            <w:tcW w:w="1135" w:type="pct"/>
            <w:vAlign w:val="center"/>
          </w:tcPr>
          <w:p w14:paraId="50001A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4"/>
                <w:szCs w:val="24"/>
                <w:vertAlign w:val="baseline"/>
                <w:lang w:val="en-US" w:eastAsia="zh-CN"/>
              </w:rPr>
              <w:t>256.92</w:t>
            </w:r>
          </w:p>
        </w:tc>
        <w:tc>
          <w:tcPr>
            <w:tcW w:w="1187" w:type="pct"/>
            <w:vAlign w:val="top"/>
          </w:tcPr>
          <w:p w14:paraId="398808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cstheme="minorEastAsia"/>
                <w:spacing w:val="-11"/>
                <w:sz w:val="24"/>
                <w:szCs w:val="24"/>
                <w:vertAlign w:val="baseline"/>
                <w:lang w:val="en-US" w:eastAsia="zh-CN"/>
              </w:rPr>
            </w:pPr>
          </w:p>
          <w:p w14:paraId="716855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cstheme="minorEastAsia"/>
                <w:spacing w:val="-11"/>
                <w:sz w:val="24"/>
                <w:szCs w:val="24"/>
                <w:vertAlign w:val="baseline"/>
                <w:lang w:val="en-US" w:eastAsia="zh-CN"/>
              </w:rPr>
            </w:pPr>
          </w:p>
          <w:p w14:paraId="508678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cstheme="minorEastAsia"/>
                <w:spacing w:val="-11"/>
                <w:sz w:val="24"/>
                <w:szCs w:val="24"/>
                <w:vertAlign w:val="baseline"/>
                <w:lang w:val="en-US" w:eastAsia="zh-CN"/>
              </w:rPr>
            </w:pPr>
          </w:p>
          <w:p w14:paraId="264FA7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4"/>
                <w:szCs w:val="24"/>
                <w:vertAlign w:val="baseline"/>
                <w:lang w:val="en-US" w:eastAsia="zh-CN"/>
              </w:rPr>
              <w:t>256.92</w:t>
            </w:r>
          </w:p>
        </w:tc>
        <w:tc>
          <w:tcPr>
            <w:tcW w:w="663" w:type="pct"/>
            <w:vAlign w:val="center"/>
          </w:tcPr>
          <w:p w14:paraId="032E42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vertAlign w:val="baseline"/>
                <w:lang w:val="en-US" w:eastAsia="zh-CN"/>
              </w:rPr>
              <w:t>松桃苗族自治县盛峰殡仪馆</w:t>
            </w:r>
          </w:p>
        </w:tc>
        <w:tc>
          <w:tcPr>
            <w:tcW w:w="690" w:type="pct"/>
            <w:vAlign w:val="center"/>
          </w:tcPr>
          <w:p w14:paraId="62D39F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vertAlign w:val="baseline"/>
                <w:lang w:val="en-US" w:eastAsia="zh-CN"/>
              </w:rPr>
              <w:t>202</w:t>
            </w:r>
            <w:r>
              <w:rPr>
                <w:rFonts w:hint="eastAsia" w:asciiTheme="minorEastAsia" w:hAnsiTheme="minorEastAsia" w:cstheme="minorEastAsia"/>
                <w:spacing w:val="-11"/>
                <w:sz w:val="24"/>
                <w:szCs w:val="24"/>
                <w:vertAlign w:val="baseline"/>
                <w:lang w:val="en-US" w:eastAsia="zh-CN"/>
              </w:rPr>
              <w:t>5</w:t>
            </w:r>
            <w:r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vertAlign w:val="baseline"/>
                <w:lang w:val="en-US" w:eastAsia="zh-CN"/>
              </w:rPr>
              <w:t>年</w:t>
            </w:r>
          </w:p>
        </w:tc>
        <w:tc>
          <w:tcPr>
            <w:tcW w:w="498" w:type="pct"/>
            <w:vAlign w:val="center"/>
          </w:tcPr>
          <w:p w14:paraId="289E85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vertAlign w:val="baseline"/>
                <w:lang w:val="en-US" w:eastAsia="zh-CN"/>
              </w:rPr>
              <w:t>唐亮</w:t>
            </w:r>
          </w:p>
        </w:tc>
        <w:tc>
          <w:tcPr>
            <w:tcW w:w="823" w:type="pct"/>
            <w:vAlign w:val="center"/>
          </w:tcPr>
          <w:p w14:paraId="5D05D7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vertAlign w:val="baseline"/>
                <w:lang w:val="en-US" w:eastAsia="zh-CN"/>
              </w:rPr>
              <w:t>13765699919</w:t>
            </w:r>
          </w:p>
        </w:tc>
      </w:tr>
    </w:tbl>
    <w:p w14:paraId="3294D5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Theme="minorEastAsia" w:hAnsiTheme="minorEastAsia" w:eastAsiaTheme="minorEastAsia" w:cstheme="minorEastAsia"/>
          <w:spacing w:val="-11"/>
          <w:sz w:val="28"/>
          <w:szCs w:val="28"/>
          <w:vertAlign w:val="baseline"/>
          <w:lang w:val="en-US" w:eastAsia="zh-CN"/>
        </w:rPr>
      </w:pPr>
    </w:p>
    <w:p w14:paraId="28A74B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Theme="minorEastAsia" w:hAnsiTheme="minorEastAsia" w:eastAsiaTheme="minorEastAsia" w:cstheme="minorEastAsia"/>
          <w:spacing w:val="-11"/>
          <w:sz w:val="28"/>
          <w:szCs w:val="28"/>
          <w:vertAlign w:val="baseline"/>
          <w:lang w:val="en-US" w:eastAsia="zh-CN"/>
        </w:rPr>
      </w:pPr>
    </w:p>
    <w:p w14:paraId="7ECA18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Theme="minorEastAsia" w:hAnsiTheme="minorEastAsia" w:eastAsiaTheme="minorEastAsia" w:cstheme="minorEastAsia"/>
          <w:spacing w:val="-11"/>
          <w:sz w:val="28"/>
          <w:szCs w:val="28"/>
          <w:vertAlign w:val="baseline"/>
          <w:lang w:val="en-US" w:eastAsia="zh-CN"/>
        </w:rPr>
      </w:pPr>
    </w:p>
    <w:p w14:paraId="5AEB06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黑体" w:hAnsi="黑体" w:eastAsia="黑体" w:cs="黑体"/>
          <w:spacing w:val="-11"/>
          <w:sz w:val="32"/>
          <w:szCs w:val="32"/>
          <w:u w:val="none"/>
          <w:vertAlign w:val="baseli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pacing w:val="-11"/>
          <w:sz w:val="28"/>
          <w:szCs w:val="28"/>
          <w:vertAlign w:val="baseline"/>
          <w:lang w:val="en-US" w:eastAsia="zh-CN"/>
        </w:rPr>
        <w:br w:type="page"/>
      </w:r>
    </w:p>
    <w:tbl>
      <w:tblPr>
        <w:tblStyle w:val="3"/>
        <w:tblpPr w:leftFromText="180" w:rightFromText="180" w:vertAnchor="text" w:horzAnchor="page" w:tblpX="2549" w:tblpY="823"/>
        <w:tblOverlap w:val="never"/>
        <w:tblW w:w="477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2"/>
        <w:gridCol w:w="1601"/>
        <w:gridCol w:w="1680"/>
        <w:gridCol w:w="1846"/>
        <w:gridCol w:w="1511"/>
        <w:gridCol w:w="1658"/>
        <w:gridCol w:w="695"/>
        <w:gridCol w:w="1636"/>
      </w:tblGrid>
      <w:tr w14:paraId="3D835C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</w:trPr>
        <w:tc>
          <w:tcPr>
            <w:tcW w:w="714" w:type="pct"/>
            <w:vAlign w:val="center"/>
          </w:tcPr>
          <w:p w14:paraId="218825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产生量</w:t>
            </w:r>
          </w:p>
        </w:tc>
        <w:tc>
          <w:tcPr>
            <w:tcW w:w="645" w:type="pct"/>
            <w:vAlign w:val="center"/>
          </w:tcPr>
          <w:p w14:paraId="2F6B44DA">
            <w:pPr>
              <w:keepNext w:val="0"/>
              <w:keepLines w:val="0"/>
              <w:pageBreakBefore w:val="0"/>
              <w:widowControl w:val="0"/>
              <w:tabs>
                <w:tab w:val="left" w:pos="3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转移量</w:t>
            </w:r>
          </w:p>
        </w:tc>
        <w:tc>
          <w:tcPr>
            <w:tcW w:w="677" w:type="pct"/>
            <w:vAlign w:val="center"/>
          </w:tcPr>
          <w:p w14:paraId="144C73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产生量</w:t>
            </w:r>
          </w:p>
        </w:tc>
        <w:tc>
          <w:tcPr>
            <w:tcW w:w="744" w:type="pct"/>
            <w:vAlign w:val="center"/>
          </w:tcPr>
          <w:p w14:paraId="3E6DE7C7">
            <w:pPr>
              <w:keepNext w:val="0"/>
              <w:keepLines w:val="0"/>
              <w:pageBreakBefore w:val="0"/>
              <w:widowControl w:val="0"/>
              <w:tabs>
                <w:tab w:val="left" w:pos="3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转移量</w:t>
            </w:r>
          </w:p>
        </w:tc>
        <w:tc>
          <w:tcPr>
            <w:tcW w:w="609" w:type="pct"/>
            <w:vMerge w:val="restart"/>
            <w:vAlign w:val="center"/>
          </w:tcPr>
          <w:p w14:paraId="1E3937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转入单位名称</w:t>
            </w:r>
          </w:p>
        </w:tc>
        <w:tc>
          <w:tcPr>
            <w:tcW w:w="668" w:type="pct"/>
            <w:vMerge w:val="restart"/>
            <w:vAlign w:val="center"/>
          </w:tcPr>
          <w:p w14:paraId="57E808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转移时间</w:t>
            </w:r>
          </w:p>
        </w:tc>
        <w:tc>
          <w:tcPr>
            <w:tcW w:w="280" w:type="pct"/>
            <w:vMerge w:val="restart"/>
            <w:vAlign w:val="center"/>
          </w:tcPr>
          <w:p w14:paraId="1EC4CA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联系人</w:t>
            </w:r>
          </w:p>
        </w:tc>
        <w:tc>
          <w:tcPr>
            <w:tcW w:w="659" w:type="pct"/>
            <w:vMerge w:val="restart"/>
            <w:vAlign w:val="center"/>
          </w:tcPr>
          <w:p w14:paraId="2AD417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联系电话</w:t>
            </w:r>
          </w:p>
        </w:tc>
      </w:tr>
      <w:tr w14:paraId="6C60EA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</w:trPr>
        <w:tc>
          <w:tcPr>
            <w:tcW w:w="714" w:type="pct"/>
            <w:vAlign w:val="center"/>
          </w:tcPr>
          <w:p w14:paraId="38C230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药物性废物</w:t>
            </w:r>
          </w:p>
          <w:p w14:paraId="379F4A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（kg）</w:t>
            </w:r>
          </w:p>
        </w:tc>
        <w:tc>
          <w:tcPr>
            <w:tcW w:w="645" w:type="pct"/>
            <w:vAlign w:val="center"/>
          </w:tcPr>
          <w:p w14:paraId="231E86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药物性废物（kg）</w:t>
            </w:r>
          </w:p>
        </w:tc>
        <w:tc>
          <w:tcPr>
            <w:tcW w:w="677" w:type="pct"/>
            <w:vAlign w:val="center"/>
          </w:tcPr>
          <w:p w14:paraId="4E0F1B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化学</w:t>
            </w: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性废物</w:t>
            </w:r>
          </w:p>
          <w:p w14:paraId="1EFDC4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（kg）</w:t>
            </w:r>
          </w:p>
        </w:tc>
        <w:tc>
          <w:tcPr>
            <w:tcW w:w="744" w:type="pct"/>
            <w:vAlign w:val="center"/>
          </w:tcPr>
          <w:p w14:paraId="14BC62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化学</w:t>
            </w: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性废物（kg）</w:t>
            </w:r>
          </w:p>
        </w:tc>
        <w:tc>
          <w:tcPr>
            <w:tcW w:w="609" w:type="pct"/>
            <w:vMerge w:val="continue"/>
            <w:vAlign w:val="center"/>
          </w:tcPr>
          <w:p w14:paraId="67DA76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68" w:type="pct"/>
            <w:vMerge w:val="continue"/>
            <w:vAlign w:val="center"/>
          </w:tcPr>
          <w:p w14:paraId="136FCF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80" w:type="pct"/>
            <w:vMerge w:val="continue"/>
            <w:vAlign w:val="center"/>
          </w:tcPr>
          <w:p w14:paraId="4D21AA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59" w:type="pct"/>
            <w:vMerge w:val="continue"/>
            <w:vAlign w:val="center"/>
          </w:tcPr>
          <w:p w14:paraId="782FEC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1F9873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2" w:hRule="atLeast"/>
        </w:trPr>
        <w:tc>
          <w:tcPr>
            <w:tcW w:w="714" w:type="pct"/>
            <w:vAlign w:val="center"/>
          </w:tcPr>
          <w:p w14:paraId="0D1ACF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75.19</w:t>
            </w:r>
          </w:p>
        </w:tc>
        <w:tc>
          <w:tcPr>
            <w:tcW w:w="645" w:type="pct"/>
            <w:vAlign w:val="top"/>
          </w:tcPr>
          <w:p w14:paraId="70B8CEF6">
            <w:pPr>
              <w:bidi w:val="0"/>
              <w:spacing w:line="360" w:lineRule="auto"/>
              <w:jc w:val="both"/>
              <w:rPr>
                <w:rFonts w:hint="eastAsia" w:asciiTheme="minorEastAsia" w:hAnsiTheme="minorEastAsia" w:cstheme="minorEastAsia"/>
                <w:kern w:val="2"/>
                <w:sz w:val="28"/>
                <w:szCs w:val="28"/>
                <w:lang w:val="en-US" w:eastAsia="zh-CN" w:bidi="ar-SA"/>
              </w:rPr>
            </w:pPr>
          </w:p>
          <w:p w14:paraId="68ED937C">
            <w:pPr>
              <w:bidi w:val="0"/>
              <w:spacing w:line="360" w:lineRule="auto"/>
              <w:ind w:firstLine="280" w:firstLineChars="100"/>
              <w:jc w:val="both"/>
              <w:rPr>
                <w:rFonts w:hint="default" w:asciiTheme="minorEastAsia" w:hAnsiTheme="minorEastAsia" w:eastAsiaTheme="minorEastAsia" w:cstheme="minorEastAsia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28"/>
                <w:szCs w:val="28"/>
                <w:lang w:val="en-US" w:eastAsia="zh-CN" w:bidi="ar-SA"/>
              </w:rPr>
              <w:t>75.19</w:t>
            </w:r>
          </w:p>
        </w:tc>
        <w:tc>
          <w:tcPr>
            <w:tcW w:w="677" w:type="pct"/>
            <w:vAlign w:val="top"/>
          </w:tcPr>
          <w:p w14:paraId="2ED4BA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258" w:firstLineChars="10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  <w:p w14:paraId="0A8233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70.32</w:t>
            </w:r>
          </w:p>
        </w:tc>
        <w:tc>
          <w:tcPr>
            <w:tcW w:w="744" w:type="pct"/>
            <w:vAlign w:val="center"/>
          </w:tcPr>
          <w:p w14:paraId="058EFE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70.32</w:t>
            </w:r>
          </w:p>
        </w:tc>
        <w:tc>
          <w:tcPr>
            <w:tcW w:w="609" w:type="pct"/>
            <w:vAlign w:val="center"/>
          </w:tcPr>
          <w:p w14:paraId="33053F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贵</w:t>
            </w: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州星河环境技术</w:t>
            </w: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有限公司</w:t>
            </w:r>
          </w:p>
        </w:tc>
        <w:tc>
          <w:tcPr>
            <w:tcW w:w="668" w:type="pct"/>
            <w:vAlign w:val="center"/>
          </w:tcPr>
          <w:p w14:paraId="38CB71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202</w:t>
            </w: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5</w:t>
            </w: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年</w:t>
            </w:r>
          </w:p>
        </w:tc>
        <w:tc>
          <w:tcPr>
            <w:tcW w:w="280" w:type="pct"/>
            <w:vAlign w:val="center"/>
          </w:tcPr>
          <w:p w14:paraId="3B14C5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唐亮</w:t>
            </w:r>
          </w:p>
        </w:tc>
        <w:tc>
          <w:tcPr>
            <w:tcW w:w="659" w:type="pct"/>
            <w:vAlign w:val="center"/>
          </w:tcPr>
          <w:p w14:paraId="43F385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13765699919</w:t>
            </w:r>
          </w:p>
        </w:tc>
      </w:tr>
    </w:tbl>
    <w:p w14:paraId="4A097A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黑体" w:hAnsi="黑体" w:eastAsia="黑体" w:cs="黑体"/>
          <w:spacing w:val="-11"/>
          <w:sz w:val="32"/>
          <w:szCs w:val="32"/>
          <w:u w:val="none"/>
          <w:vertAlign w:val="baseline"/>
          <w:lang w:val="en-US" w:eastAsia="zh-CN"/>
        </w:rPr>
      </w:pPr>
    </w:p>
    <w:p w14:paraId="6FDE6700">
      <w:pPr>
        <w:tabs>
          <w:tab w:val="left" w:pos="690"/>
        </w:tabs>
        <w:bidi w:val="0"/>
        <w:jc w:val="left"/>
        <w:rPr>
          <w:rFonts w:hint="eastAsia"/>
          <w:lang w:val="en-US" w:eastAsia="zh-CN"/>
        </w:rPr>
      </w:pPr>
    </w:p>
    <w:p w14:paraId="41AA6846">
      <w:pPr>
        <w:tabs>
          <w:tab w:val="left" w:pos="690"/>
        </w:tabs>
        <w:bidi w:val="0"/>
        <w:jc w:val="left"/>
        <w:rPr>
          <w:rFonts w:hint="eastAsia"/>
          <w:lang w:val="en-US" w:eastAsia="zh-CN"/>
        </w:rPr>
      </w:pPr>
    </w:p>
    <w:sectPr>
      <w:pgSz w:w="16838" w:h="11906" w:orient="landscape"/>
      <w:pgMar w:top="1531" w:right="2098" w:bottom="1531" w:left="198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NotDisplayPageBoundaries w:val="1"/>
  <w:embedSystemFonts/>
  <w:bordersDoNotSurroundHeader w:val="1"/>
  <w:bordersDoNotSurroundFooter w:val="1"/>
  <w:documentProtection w:enforcement="0"/>
  <w:defaultTabStop w:val="421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FmM2EwZDBiNzk3M2U2ZDFjNDE1Mzc5NmRmOWUxYmQifQ=="/>
  </w:docVars>
  <w:rsids>
    <w:rsidRoot w:val="6C0C22FC"/>
    <w:rsid w:val="03C44B67"/>
    <w:rsid w:val="051A6F66"/>
    <w:rsid w:val="05B362EA"/>
    <w:rsid w:val="084952AB"/>
    <w:rsid w:val="095742E5"/>
    <w:rsid w:val="096E0EE2"/>
    <w:rsid w:val="0A312D88"/>
    <w:rsid w:val="0A8A693C"/>
    <w:rsid w:val="0BA80E28"/>
    <w:rsid w:val="0C077A71"/>
    <w:rsid w:val="0C2C06CB"/>
    <w:rsid w:val="0CEE6D0E"/>
    <w:rsid w:val="0DA73361"/>
    <w:rsid w:val="0F7B4AA5"/>
    <w:rsid w:val="119A7465"/>
    <w:rsid w:val="15431762"/>
    <w:rsid w:val="15BA7E52"/>
    <w:rsid w:val="1611537E"/>
    <w:rsid w:val="18C40E08"/>
    <w:rsid w:val="19031D93"/>
    <w:rsid w:val="1A7E24AA"/>
    <w:rsid w:val="1B3260BB"/>
    <w:rsid w:val="1B8151F1"/>
    <w:rsid w:val="20D52DE8"/>
    <w:rsid w:val="23A43ADD"/>
    <w:rsid w:val="240017D5"/>
    <w:rsid w:val="24C719D1"/>
    <w:rsid w:val="2BFF21F3"/>
    <w:rsid w:val="2D483DC1"/>
    <w:rsid w:val="2D823422"/>
    <w:rsid w:val="31810B0B"/>
    <w:rsid w:val="34192B39"/>
    <w:rsid w:val="3427287B"/>
    <w:rsid w:val="34BF62BB"/>
    <w:rsid w:val="3C98233A"/>
    <w:rsid w:val="3D56301C"/>
    <w:rsid w:val="3F051B12"/>
    <w:rsid w:val="404E74E8"/>
    <w:rsid w:val="407707ED"/>
    <w:rsid w:val="43B72F74"/>
    <w:rsid w:val="44C86FE6"/>
    <w:rsid w:val="475411B0"/>
    <w:rsid w:val="47FD3E15"/>
    <w:rsid w:val="4D6C56FA"/>
    <w:rsid w:val="4DD70B1D"/>
    <w:rsid w:val="4EE259CC"/>
    <w:rsid w:val="506A1D6F"/>
    <w:rsid w:val="51765D75"/>
    <w:rsid w:val="5233653E"/>
    <w:rsid w:val="547E5B10"/>
    <w:rsid w:val="54C876B3"/>
    <w:rsid w:val="55A4483B"/>
    <w:rsid w:val="571903F8"/>
    <w:rsid w:val="5B922527"/>
    <w:rsid w:val="5BBE50CA"/>
    <w:rsid w:val="5BDB0E7A"/>
    <w:rsid w:val="5EBB1D95"/>
    <w:rsid w:val="5F2D4A41"/>
    <w:rsid w:val="63C82F8A"/>
    <w:rsid w:val="674A6BD6"/>
    <w:rsid w:val="69580567"/>
    <w:rsid w:val="6B1747F7"/>
    <w:rsid w:val="6C0C22FC"/>
    <w:rsid w:val="6C8123D4"/>
    <w:rsid w:val="6CCF310D"/>
    <w:rsid w:val="71C71E0A"/>
    <w:rsid w:val="723D5D34"/>
    <w:rsid w:val="72771BF5"/>
    <w:rsid w:val="729A1F96"/>
    <w:rsid w:val="740C0C71"/>
    <w:rsid w:val="754412B9"/>
    <w:rsid w:val="779448BA"/>
    <w:rsid w:val="794C42AC"/>
    <w:rsid w:val="7ABE07EB"/>
    <w:rsid w:val="7B327D73"/>
    <w:rsid w:val="7C3074C7"/>
    <w:rsid w:val="7CBC0633"/>
    <w:rsid w:val="7EF71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0" Type="http://schemas.openxmlformats.org/officeDocument/2006/relationships/fontTable" Target="fontTable.xml"/><Relationship Id="rId2" Type="http://schemas.openxmlformats.org/officeDocument/2006/relationships/settings" Target="settings.xml"/><Relationship Id="rId19" Type="http://schemas.openxmlformats.org/officeDocument/2006/relationships/image" Target="media/image16.jpeg"/><Relationship Id="rId18" Type="http://schemas.openxmlformats.org/officeDocument/2006/relationships/image" Target="media/image15.jpeg"/><Relationship Id="rId17" Type="http://schemas.openxmlformats.org/officeDocument/2006/relationships/image" Target="media/image14.jpeg"/><Relationship Id="rId16" Type="http://schemas.openxmlformats.org/officeDocument/2006/relationships/image" Target="media/image13.jpeg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pn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260</Words>
  <Characters>458</Characters>
  <Lines>0</Lines>
  <Paragraphs>0</Paragraphs>
  <TotalTime>3</TotalTime>
  <ScaleCrop>false</ScaleCrop>
  <LinksUpToDate>false</LinksUpToDate>
  <CharactersWithSpaces>461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2022-06-28T08:33:00Z</dcterms:created>
  <dc:creator>Administrator</dc:creator>
  <cp:lastModifiedBy>嘸柰々々々</cp:lastModifiedBy>
  <dcterms:modified xsi:type="dcterms:W3CDTF">2026-01-05T02:13:31Z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CF8B8DA6C5414A0BAA0BECA263E8B50B</vt:lpwstr>
  </property>
  <property fmtid="{D5CDD505-2E9C-101B-9397-08002B2CF9AE}" pid="4" name="KSOTemplateDocerSaveRecord">
    <vt:lpwstr>eyJoZGlkIjoiM2FmM2EwZDBiNzk3M2U2ZDFjNDE1Mzc5NmRmOWUxYmQiLCJ1c2VySWQiOiI0MjM4MTQwMTYifQ==</vt:lpwstr>
  </property>
</Properties>
</file>